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8B" w:rsidRPr="00A502E8" w:rsidRDefault="00B11B52" w:rsidP="00A502E8">
      <w:pPr>
        <w:jc w:val="center"/>
        <w:rPr>
          <w:rFonts w:ascii="Arial" w:hAnsi="Arial" w:cs="Arial"/>
          <w:b/>
        </w:rPr>
      </w:pPr>
      <w:r w:rsidRPr="00A502E8">
        <w:rPr>
          <w:rFonts w:ascii="Arial" w:hAnsi="Arial" w:cs="Arial"/>
          <w:b/>
        </w:rPr>
        <w:t>Professional Practice Q&amp;A</w:t>
      </w:r>
    </w:p>
    <w:p w:rsidR="006C527B" w:rsidRPr="00A502E8" w:rsidRDefault="006C527B" w:rsidP="006C527B">
      <w:pPr>
        <w:rPr>
          <w:rFonts w:ascii="Arial" w:hAnsi="Arial" w:cs="Arial"/>
        </w:rPr>
      </w:pPr>
    </w:p>
    <w:p w:rsidR="00AE7953" w:rsidRDefault="00AE7953" w:rsidP="00FC5134">
      <w:pPr>
        <w:pStyle w:val="ListParagraph"/>
        <w:numPr>
          <w:ilvl w:val="0"/>
          <w:numId w:val="1"/>
        </w:numPr>
        <w:spacing w:after="0" w:line="240" w:lineRule="auto"/>
        <w:rPr>
          <w:rFonts w:ascii="Arial" w:hAnsi="Arial" w:cs="Arial"/>
        </w:rPr>
      </w:pPr>
      <w:r w:rsidRPr="00701D4F">
        <w:rPr>
          <w:rFonts w:ascii="Arial" w:hAnsi="Arial" w:cs="Arial"/>
          <w:b/>
        </w:rPr>
        <w:t>If I am assigned a COVID</w:t>
      </w:r>
      <w:r w:rsidR="00425A60" w:rsidRPr="00701D4F">
        <w:rPr>
          <w:rFonts w:ascii="Arial" w:hAnsi="Arial" w:cs="Arial"/>
          <w:b/>
        </w:rPr>
        <w:t xml:space="preserve"> positive patient and my employer has not provided me with PPE that I feel keeps me safe from infection, can I refuse the assignment?  What would the CNO do to me if I resigned my position on the spot?</w:t>
      </w:r>
      <w:r w:rsidR="00425A60" w:rsidRPr="00701D4F">
        <w:rPr>
          <w:rFonts w:ascii="Arial" w:hAnsi="Arial" w:cs="Arial"/>
        </w:rPr>
        <w:t xml:space="preserve">  </w:t>
      </w:r>
    </w:p>
    <w:p w:rsidR="00701D4F" w:rsidRPr="00701D4F" w:rsidRDefault="00701D4F" w:rsidP="00701D4F">
      <w:pPr>
        <w:pStyle w:val="ListParagraph"/>
        <w:spacing w:after="0" w:line="240" w:lineRule="auto"/>
        <w:rPr>
          <w:rFonts w:ascii="Arial" w:hAnsi="Arial" w:cs="Arial"/>
        </w:rPr>
      </w:pPr>
    </w:p>
    <w:p w:rsidR="00762CAE" w:rsidRPr="00762CAE" w:rsidRDefault="00762CAE" w:rsidP="00AE7953">
      <w:pPr>
        <w:spacing w:after="0" w:line="240" w:lineRule="auto"/>
        <w:ind w:left="720"/>
        <w:rPr>
          <w:rFonts w:ascii="Arial" w:hAnsi="Arial" w:cs="Arial"/>
        </w:rPr>
      </w:pPr>
      <w:r w:rsidRPr="00762CAE">
        <w:rPr>
          <w:rFonts w:ascii="Arial" w:hAnsi="Arial" w:cs="Arial"/>
        </w:rPr>
        <w:t xml:space="preserve">When your professional obligation to a patient conflicts with your personal obligations, you have an accountability to demonstrate leadership and work out the best possible solution while still making decisions in the patient’s best interest. Refusing assignments or choosing to discontinue care is an ethical dilemma without one clear answer. CNO encourages all nurses to review the </w:t>
      </w:r>
      <w:hyperlink r:id="rId5" w:tgtFrame="_blank" w:history="1">
        <w:r w:rsidRPr="00762CAE">
          <w:rPr>
            <w:rStyle w:val="Hyperlink"/>
            <w:rFonts w:ascii="Arial" w:hAnsi="Arial" w:cs="Arial"/>
            <w:i/>
            <w:iCs/>
          </w:rPr>
          <w:t>Refusing Assignments and Discontinuing Nursing Services practice guideline</w:t>
        </w:r>
      </w:hyperlink>
      <w:r w:rsidRPr="00762CAE">
        <w:rPr>
          <w:rFonts w:ascii="Arial" w:hAnsi="Arial" w:cs="Arial"/>
        </w:rPr>
        <w:t xml:space="preserve">, because it contains information about resolving this dilemma and also how to prevent such a situation from occurring in the first place. </w:t>
      </w:r>
    </w:p>
    <w:p w:rsidR="00AE7953" w:rsidRDefault="00AE7953" w:rsidP="00AE7953">
      <w:pPr>
        <w:spacing w:after="0" w:line="240" w:lineRule="auto"/>
        <w:ind w:left="720"/>
        <w:rPr>
          <w:rFonts w:ascii="Arial" w:hAnsi="Arial" w:cs="Arial"/>
        </w:rPr>
      </w:pPr>
    </w:p>
    <w:p w:rsidR="00762CAE" w:rsidRPr="00762CAE" w:rsidRDefault="00762CAE" w:rsidP="00AE7953">
      <w:pPr>
        <w:spacing w:after="0" w:line="240" w:lineRule="auto"/>
        <w:ind w:left="720"/>
        <w:rPr>
          <w:rFonts w:ascii="Arial" w:hAnsi="Arial" w:cs="Arial"/>
        </w:rPr>
      </w:pPr>
      <w:r w:rsidRPr="00762CAE">
        <w:rPr>
          <w:rFonts w:ascii="Arial" w:hAnsi="Arial" w:cs="Arial"/>
        </w:rPr>
        <w:t xml:space="preserve">CNO’s practice guideline, </w:t>
      </w:r>
      <w:hyperlink r:id="rId6" w:tgtFrame="_blank" w:history="1">
        <w:r w:rsidRPr="00762CAE">
          <w:rPr>
            <w:rStyle w:val="Hyperlink"/>
            <w:rFonts w:ascii="Arial" w:hAnsi="Arial" w:cs="Arial"/>
            <w:i/>
            <w:iCs/>
          </w:rPr>
          <w:t>Refusing Assignments and Discontinuing Nursing Services</w:t>
        </w:r>
      </w:hyperlink>
      <w:r w:rsidRPr="00762CAE">
        <w:rPr>
          <w:rFonts w:ascii="Arial" w:hAnsi="Arial" w:cs="Arial"/>
          <w:i/>
          <w:iCs/>
        </w:rPr>
        <w:t>,</w:t>
      </w:r>
      <w:r w:rsidRPr="00762CAE">
        <w:rPr>
          <w:rFonts w:ascii="Arial" w:hAnsi="Arial" w:cs="Arial"/>
        </w:rPr>
        <w:t xml:space="preserve"> states:</w:t>
      </w:r>
    </w:p>
    <w:p w:rsidR="00762CAE" w:rsidRPr="00762CAE" w:rsidRDefault="00762CAE" w:rsidP="00AE7953">
      <w:pPr>
        <w:numPr>
          <w:ilvl w:val="0"/>
          <w:numId w:val="3"/>
        </w:numPr>
        <w:tabs>
          <w:tab w:val="clear" w:pos="720"/>
          <w:tab w:val="left" w:pos="1440"/>
        </w:tabs>
        <w:spacing w:after="0" w:line="240" w:lineRule="auto"/>
        <w:ind w:left="1440"/>
        <w:rPr>
          <w:rFonts w:ascii="Arial" w:hAnsi="Arial" w:cs="Arial"/>
        </w:rPr>
      </w:pPr>
      <w:r w:rsidRPr="00762CAE">
        <w:rPr>
          <w:rFonts w:ascii="Arial" w:hAnsi="Arial" w:cs="Arial"/>
        </w:rPr>
        <w:t>the safety and well-being of the patient is of primary concern</w:t>
      </w:r>
    </w:p>
    <w:p w:rsidR="00762CAE" w:rsidRPr="00762CAE" w:rsidRDefault="00762CAE" w:rsidP="00AE7953">
      <w:pPr>
        <w:numPr>
          <w:ilvl w:val="0"/>
          <w:numId w:val="3"/>
        </w:numPr>
        <w:tabs>
          <w:tab w:val="clear" w:pos="720"/>
          <w:tab w:val="left" w:pos="1440"/>
        </w:tabs>
        <w:spacing w:after="0" w:line="240" w:lineRule="auto"/>
        <w:ind w:left="1440"/>
        <w:rPr>
          <w:rFonts w:ascii="Arial" w:hAnsi="Arial" w:cs="Arial"/>
        </w:rPr>
      </w:pPr>
      <w:r w:rsidRPr="00762CAE">
        <w:rPr>
          <w:rFonts w:ascii="Arial" w:hAnsi="Arial" w:cs="Arial"/>
        </w:rPr>
        <w:t>nurses are accountable for their own actions and decisions and do not act solely on the direction of others</w:t>
      </w:r>
    </w:p>
    <w:p w:rsidR="00762CAE" w:rsidRPr="00762CAE" w:rsidRDefault="00762CAE" w:rsidP="00AE7953">
      <w:pPr>
        <w:numPr>
          <w:ilvl w:val="0"/>
          <w:numId w:val="3"/>
        </w:numPr>
        <w:tabs>
          <w:tab w:val="clear" w:pos="720"/>
          <w:tab w:val="left" w:pos="1440"/>
        </w:tabs>
        <w:spacing w:after="0" w:line="240" w:lineRule="auto"/>
        <w:ind w:left="1440"/>
        <w:rPr>
          <w:rFonts w:ascii="Arial" w:hAnsi="Arial" w:cs="Arial"/>
        </w:rPr>
      </w:pPr>
      <w:r w:rsidRPr="00762CAE">
        <w:rPr>
          <w:rFonts w:ascii="Arial" w:hAnsi="Arial" w:cs="Arial"/>
        </w:rPr>
        <w:t>nurses have the right to refuse assignments that they believe will subject them or their patients to an unacceptable level of risk</w:t>
      </w:r>
    </w:p>
    <w:p w:rsidR="00AE7953" w:rsidRDefault="00AE7953" w:rsidP="00AE7953">
      <w:pPr>
        <w:spacing w:after="0" w:line="240" w:lineRule="auto"/>
        <w:ind w:left="720"/>
        <w:rPr>
          <w:rFonts w:ascii="Arial" w:hAnsi="Arial" w:cs="Arial"/>
          <w:b/>
          <w:bCs/>
        </w:rPr>
      </w:pPr>
    </w:p>
    <w:p w:rsidR="00762CAE" w:rsidRPr="00762CAE" w:rsidRDefault="00762CAE" w:rsidP="00AE7953">
      <w:pPr>
        <w:spacing w:after="0" w:line="240" w:lineRule="auto"/>
        <w:ind w:left="720"/>
        <w:rPr>
          <w:rFonts w:ascii="Arial" w:hAnsi="Arial" w:cs="Arial"/>
        </w:rPr>
      </w:pPr>
      <w:r w:rsidRPr="00762CAE">
        <w:rPr>
          <w:rFonts w:ascii="Arial" w:hAnsi="Arial" w:cs="Arial"/>
          <w:b/>
          <w:bCs/>
        </w:rPr>
        <w:t>Abandonment</w:t>
      </w:r>
      <w:r w:rsidRPr="00762CAE">
        <w:rPr>
          <w:rFonts w:ascii="Arial" w:hAnsi="Arial" w:cs="Arial"/>
        </w:rPr>
        <w:t xml:space="preserve"> occurs when a nurse has accepted an assignment and discontinues care without:</w:t>
      </w:r>
    </w:p>
    <w:p w:rsidR="00762CAE" w:rsidRPr="00762CAE" w:rsidRDefault="00762CAE" w:rsidP="00AE7953">
      <w:pPr>
        <w:numPr>
          <w:ilvl w:val="0"/>
          <w:numId w:val="4"/>
        </w:numPr>
        <w:tabs>
          <w:tab w:val="clear" w:pos="720"/>
          <w:tab w:val="left" w:pos="1440"/>
        </w:tabs>
        <w:spacing w:after="0" w:line="240" w:lineRule="auto"/>
        <w:ind w:left="1080" w:firstLine="0"/>
        <w:rPr>
          <w:rFonts w:ascii="Arial" w:hAnsi="Arial" w:cs="Arial"/>
        </w:rPr>
      </w:pPr>
      <w:r w:rsidRPr="00762CAE">
        <w:rPr>
          <w:rFonts w:ascii="Arial" w:hAnsi="Arial" w:cs="Arial"/>
        </w:rPr>
        <w:t>the patient requesting the discontinuation;</w:t>
      </w:r>
    </w:p>
    <w:p w:rsidR="00F61BCA" w:rsidRDefault="00762CAE" w:rsidP="00AE7953">
      <w:pPr>
        <w:numPr>
          <w:ilvl w:val="0"/>
          <w:numId w:val="4"/>
        </w:numPr>
        <w:tabs>
          <w:tab w:val="clear" w:pos="720"/>
          <w:tab w:val="left" w:pos="1440"/>
        </w:tabs>
        <w:spacing w:after="0" w:line="240" w:lineRule="auto"/>
        <w:ind w:left="1080" w:firstLine="0"/>
        <w:rPr>
          <w:rFonts w:ascii="Arial" w:hAnsi="Arial" w:cs="Arial"/>
        </w:rPr>
      </w:pPr>
      <w:r w:rsidRPr="00762CAE">
        <w:rPr>
          <w:rFonts w:ascii="Arial" w:hAnsi="Arial" w:cs="Arial"/>
        </w:rPr>
        <w:t>arranging a suitable altern</w:t>
      </w:r>
      <w:r w:rsidR="00F61BCA">
        <w:rPr>
          <w:rFonts w:ascii="Arial" w:hAnsi="Arial" w:cs="Arial"/>
        </w:rPr>
        <w:t>ative or replacement service;</w:t>
      </w:r>
      <w:r w:rsidR="00AE7953">
        <w:rPr>
          <w:rFonts w:ascii="Arial" w:hAnsi="Arial" w:cs="Arial"/>
        </w:rPr>
        <w:t xml:space="preserve"> </w:t>
      </w:r>
      <w:r w:rsidR="00F61BCA">
        <w:rPr>
          <w:rFonts w:ascii="Arial" w:hAnsi="Arial" w:cs="Arial"/>
        </w:rPr>
        <w:t xml:space="preserve">or </w:t>
      </w:r>
    </w:p>
    <w:p w:rsidR="00F61BCA" w:rsidRPr="00F61BCA" w:rsidRDefault="00762CAE" w:rsidP="00AE7953">
      <w:pPr>
        <w:numPr>
          <w:ilvl w:val="0"/>
          <w:numId w:val="4"/>
        </w:numPr>
        <w:tabs>
          <w:tab w:val="clear" w:pos="720"/>
          <w:tab w:val="left" w:pos="1440"/>
        </w:tabs>
        <w:spacing w:after="0" w:line="240" w:lineRule="auto"/>
        <w:ind w:left="1080" w:firstLine="0"/>
        <w:rPr>
          <w:rFonts w:ascii="Arial" w:hAnsi="Arial" w:cs="Arial"/>
        </w:rPr>
      </w:pPr>
      <w:r w:rsidRPr="00F61BCA">
        <w:rPr>
          <w:rFonts w:ascii="Arial" w:hAnsi="Arial" w:cs="Arial"/>
        </w:rPr>
        <w:t>allowing a reasonable opportunity for alternative or replacement services</w:t>
      </w:r>
      <w:r w:rsidR="00F61BCA" w:rsidRPr="00F61BCA">
        <w:rPr>
          <w:rFonts w:ascii="Helvetica" w:hAnsi="Helvetica" w:cs="Helvetica"/>
          <w:color w:val="000000"/>
          <w:shd w:val="clear" w:color="auto" w:fill="FFFFFF"/>
        </w:rPr>
        <w:t xml:space="preserve"> </w:t>
      </w:r>
    </w:p>
    <w:p w:rsidR="00F61BCA" w:rsidRPr="00F61BCA" w:rsidRDefault="00F61BCA" w:rsidP="00AE7953">
      <w:pPr>
        <w:tabs>
          <w:tab w:val="left" w:pos="1350"/>
        </w:tabs>
        <w:spacing w:after="0" w:line="240" w:lineRule="auto"/>
        <w:ind w:left="1080"/>
        <w:rPr>
          <w:rFonts w:ascii="Arial" w:hAnsi="Arial" w:cs="Arial"/>
        </w:rPr>
      </w:pPr>
    </w:p>
    <w:p w:rsidR="00F61BCA" w:rsidRPr="00AE7953" w:rsidRDefault="00F61BCA" w:rsidP="00AE7953">
      <w:pPr>
        <w:tabs>
          <w:tab w:val="left" w:pos="1350"/>
        </w:tabs>
        <w:spacing w:after="0" w:line="240" w:lineRule="auto"/>
        <w:ind w:left="720"/>
        <w:rPr>
          <w:rFonts w:ascii="Arial" w:hAnsi="Arial" w:cs="Arial"/>
          <w:color w:val="000000"/>
          <w:shd w:val="clear" w:color="auto" w:fill="FFFFFF"/>
        </w:rPr>
      </w:pPr>
      <w:r w:rsidRPr="00AE7953">
        <w:rPr>
          <w:rFonts w:ascii="Arial" w:hAnsi="Arial" w:cs="Arial"/>
          <w:color w:val="000000"/>
          <w:shd w:val="clear" w:color="auto" w:fill="FFFFFF"/>
        </w:rPr>
        <w:t>During an outbreak, however, many nurses assume a level of responsibility and risk they may not have considered when they initially chose nursing. Nurses working directly with clients with highly infectious diseases may find themselves assuming a high level of risk. In these cases, they may need to determine for themselves if the risk is too high.</w:t>
      </w:r>
    </w:p>
    <w:p w:rsidR="00F61BCA" w:rsidRDefault="00F61BCA" w:rsidP="00AE7953">
      <w:pPr>
        <w:spacing w:after="0" w:line="240" w:lineRule="auto"/>
        <w:ind w:left="720"/>
        <w:rPr>
          <w:rFonts w:ascii="Arial" w:hAnsi="Arial" w:cs="Arial"/>
        </w:rPr>
      </w:pPr>
      <w:r w:rsidRPr="00AE7953">
        <w:rPr>
          <w:rFonts w:ascii="Arial" w:hAnsi="Arial" w:cs="Arial"/>
        </w:rPr>
        <w:t xml:space="preserve">Ultimately, you do have the right to refuse assignments that you believe will subject you or your patients to an unacceptable level of risk. But you </w:t>
      </w:r>
      <w:r w:rsidRPr="00AE7953">
        <w:rPr>
          <w:rFonts w:ascii="Arial" w:hAnsi="Arial" w:cs="Arial"/>
          <w:i/>
          <w:iCs/>
        </w:rPr>
        <w:t>also</w:t>
      </w:r>
      <w:r w:rsidRPr="00AE7953">
        <w:rPr>
          <w:rFonts w:ascii="Arial" w:hAnsi="Arial" w:cs="Arial"/>
        </w:rPr>
        <w:t xml:space="preserve"> have a professional accountability to advocate for practice settings that minimize risk to both you and your patients. Advocating for quality practice settings is one of the many ways </w:t>
      </w:r>
      <w:hyperlink r:id="rId7" w:history="1">
        <w:r w:rsidRPr="00AE7953">
          <w:rPr>
            <w:rStyle w:val="Hyperlink"/>
            <w:rFonts w:ascii="Arial" w:hAnsi="Arial" w:cs="Arial"/>
          </w:rPr>
          <w:t>nurses are leaders in patient care</w:t>
        </w:r>
      </w:hyperlink>
      <w:r w:rsidRPr="00AE7953">
        <w:rPr>
          <w:rFonts w:ascii="Arial" w:hAnsi="Arial" w:cs="Arial"/>
        </w:rPr>
        <w:t>.</w:t>
      </w:r>
    </w:p>
    <w:p w:rsidR="00AE7953" w:rsidRPr="00AE7953" w:rsidRDefault="00AE7953" w:rsidP="00AE7953">
      <w:pPr>
        <w:spacing w:after="0" w:line="240" w:lineRule="auto"/>
        <w:ind w:left="720"/>
        <w:rPr>
          <w:rFonts w:ascii="Arial" w:hAnsi="Arial" w:cs="Arial"/>
        </w:rPr>
      </w:pPr>
    </w:p>
    <w:p w:rsidR="00AE7953" w:rsidRPr="00AE7953" w:rsidRDefault="00636568" w:rsidP="00AE7953">
      <w:pPr>
        <w:pStyle w:val="NormalWeb"/>
        <w:shd w:val="clear" w:color="auto" w:fill="FFFFFF"/>
        <w:spacing w:after="0"/>
        <w:ind w:left="720"/>
        <w:rPr>
          <w:rFonts w:ascii="Arial" w:hAnsi="Arial" w:cs="Arial"/>
          <w:color w:val="000000" w:themeColor="text1"/>
          <w:sz w:val="22"/>
          <w:szCs w:val="22"/>
          <w:lang w:val="en"/>
        </w:rPr>
      </w:pPr>
      <w:r>
        <w:rPr>
          <w:rFonts w:ascii="Arial" w:hAnsi="Arial" w:cs="Arial"/>
          <w:color w:val="000000" w:themeColor="text1"/>
          <w:sz w:val="22"/>
          <w:szCs w:val="22"/>
          <w:lang w:val="en"/>
        </w:rPr>
        <w:t xml:space="preserve"> If</w:t>
      </w:r>
      <w:r w:rsidR="00A82B4A" w:rsidRPr="00AE7953">
        <w:rPr>
          <w:rFonts w:ascii="Arial" w:hAnsi="Arial" w:cs="Arial"/>
          <w:color w:val="000000" w:themeColor="text1"/>
          <w:sz w:val="22"/>
          <w:szCs w:val="22"/>
          <w:lang w:val="en"/>
        </w:rPr>
        <w:t xml:space="preserve"> you do decide to withdraw from care you </w:t>
      </w:r>
      <w:r w:rsidR="00A82B4A" w:rsidRPr="00AE7953">
        <w:rPr>
          <w:rFonts w:ascii="Arial" w:hAnsi="Arial" w:cs="Arial"/>
          <w:b/>
          <w:bCs/>
          <w:color w:val="000000" w:themeColor="text1"/>
          <w:sz w:val="22"/>
          <w:szCs w:val="22"/>
          <w:lang w:val="en"/>
        </w:rPr>
        <w:t>must</w:t>
      </w:r>
      <w:r w:rsidR="00A82B4A" w:rsidRPr="00AE7953">
        <w:rPr>
          <w:rFonts w:ascii="Arial" w:hAnsi="Arial" w:cs="Arial"/>
          <w:color w:val="000000" w:themeColor="text1"/>
          <w:sz w:val="22"/>
          <w:szCs w:val="22"/>
          <w:lang w:val="en"/>
        </w:rPr>
        <w:t>:</w:t>
      </w:r>
    </w:p>
    <w:p w:rsidR="00A82B4A" w:rsidRPr="00AE7953" w:rsidRDefault="00A82B4A" w:rsidP="00AE7953">
      <w:pPr>
        <w:pStyle w:val="NormalWeb"/>
        <w:numPr>
          <w:ilvl w:val="0"/>
          <w:numId w:val="7"/>
        </w:numPr>
        <w:shd w:val="clear" w:color="auto" w:fill="FFFFFF"/>
        <w:tabs>
          <w:tab w:val="left" w:pos="1440"/>
        </w:tabs>
        <w:spacing w:after="0"/>
        <w:rPr>
          <w:rFonts w:ascii="Arial" w:hAnsi="Arial" w:cs="Arial"/>
          <w:color w:val="000000" w:themeColor="text1"/>
          <w:sz w:val="22"/>
          <w:szCs w:val="22"/>
          <w:lang w:val="en"/>
        </w:rPr>
      </w:pPr>
      <w:r w:rsidRPr="00AE7953">
        <w:rPr>
          <w:rFonts w:ascii="Arial" w:hAnsi="Arial" w:cs="Arial"/>
          <w:color w:val="000000" w:themeColor="text1"/>
          <w:sz w:val="22"/>
          <w:szCs w:val="22"/>
          <w:lang w:val="en"/>
        </w:rPr>
        <w:t>Negotiate a mutually acceptable withdrawal from care plan with your employer (or the client if you are self-employed). </w:t>
      </w:r>
    </w:p>
    <w:p w:rsidR="00A82B4A" w:rsidRPr="00AE7953" w:rsidRDefault="00A82B4A" w:rsidP="00AE7953">
      <w:pPr>
        <w:numPr>
          <w:ilvl w:val="0"/>
          <w:numId w:val="8"/>
        </w:numPr>
        <w:shd w:val="clear" w:color="auto" w:fill="FFFFFF"/>
        <w:tabs>
          <w:tab w:val="clear" w:pos="720"/>
          <w:tab w:val="num" w:pos="1440"/>
        </w:tabs>
        <w:spacing w:after="0" w:line="240" w:lineRule="auto"/>
        <w:ind w:left="1440"/>
        <w:rPr>
          <w:rFonts w:ascii="Arial" w:eastAsia="Times New Roman" w:hAnsi="Arial" w:cs="Arial"/>
          <w:color w:val="000000" w:themeColor="text1"/>
          <w:lang w:val="en"/>
        </w:rPr>
      </w:pPr>
      <w:r w:rsidRPr="00AE7953">
        <w:rPr>
          <w:rFonts w:ascii="Arial" w:eastAsia="Times New Roman" w:hAnsi="Arial" w:cs="Arial"/>
          <w:color w:val="000000" w:themeColor="text1"/>
          <w:lang w:val="en"/>
        </w:rPr>
        <w:t>Provide your employer a reasonable amount of time to find a suitable replacement or make alternative arrangements. What is reasonable will vary from situation to situation; however, you are obligated to work with your employer. </w:t>
      </w:r>
    </w:p>
    <w:p w:rsidR="00A82B4A" w:rsidRPr="00AE7953" w:rsidRDefault="00A82B4A" w:rsidP="00AE7953">
      <w:pPr>
        <w:numPr>
          <w:ilvl w:val="0"/>
          <w:numId w:val="8"/>
        </w:numPr>
        <w:shd w:val="clear" w:color="auto" w:fill="FFFFFF"/>
        <w:tabs>
          <w:tab w:val="clear" w:pos="720"/>
          <w:tab w:val="num" w:pos="1440"/>
        </w:tabs>
        <w:spacing w:after="0" w:line="240" w:lineRule="auto"/>
        <w:ind w:left="1440"/>
        <w:rPr>
          <w:rFonts w:ascii="Arial" w:eastAsia="Times New Roman" w:hAnsi="Arial" w:cs="Arial"/>
          <w:color w:val="000000" w:themeColor="text1"/>
          <w:lang w:val="en"/>
        </w:rPr>
      </w:pPr>
      <w:r w:rsidRPr="00AE7953">
        <w:rPr>
          <w:rFonts w:ascii="Arial" w:eastAsia="Times New Roman" w:hAnsi="Arial" w:cs="Arial"/>
          <w:color w:val="000000" w:themeColor="text1"/>
          <w:lang w:val="en"/>
        </w:rPr>
        <w:t>Ensure care is transferred to a care provider willing and professionally able to provide safe care.</w:t>
      </w:r>
    </w:p>
    <w:p w:rsidR="00762CAE" w:rsidRPr="007E1B53" w:rsidRDefault="0067310D" w:rsidP="00AE7953">
      <w:pPr>
        <w:numPr>
          <w:ilvl w:val="0"/>
          <w:numId w:val="8"/>
        </w:numPr>
        <w:shd w:val="clear" w:color="auto" w:fill="FFFFFF"/>
        <w:tabs>
          <w:tab w:val="clear" w:pos="720"/>
          <w:tab w:val="num" w:pos="1440"/>
        </w:tabs>
        <w:spacing w:after="0" w:line="240" w:lineRule="auto"/>
        <w:ind w:left="1440"/>
        <w:rPr>
          <w:rFonts w:ascii="Arial" w:eastAsia="Times New Roman" w:hAnsi="Arial" w:cs="Arial"/>
          <w:lang w:val="en"/>
        </w:rPr>
      </w:pPr>
      <w:r w:rsidRPr="00AE7953">
        <w:rPr>
          <w:rFonts w:ascii="Arial" w:eastAsia="Times New Roman" w:hAnsi="Arial" w:cs="Arial"/>
          <w:color w:val="000000" w:themeColor="text1"/>
          <w:lang w:val="en"/>
        </w:rPr>
        <w:t>Document the entire situation for your own records and contact your Bargaining Unit President immediately.</w:t>
      </w:r>
      <w:r w:rsidR="008952CE">
        <w:rPr>
          <w:rFonts w:ascii="Arial" w:eastAsia="Times New Roman" w:hAnsi="Arial" w:cs="Arial"/>
          <w:color w:val="000000" w:themeColor="text1"/>
          <w:lang w:val="en"/>
        </w:rPr>
        <w:t xml:space="preserve"> </w:t>
      </w:r>
      <w:r w:rsidR="008952CE" w:rsidRPr="007E1B53">
        <w:rPr>
          <w:rFonts w:ascii="Arial" w:eastAsia="Times New Roman" w:hAnsi="Arial" w:cs="Arial"/>
          <w:lang w:val="en"/>
        </w:rPr>
        <w:t>Using the Professional Responsibility Workload Report Form (PRWRF) is an excellent tool for this</w:t>
      </w:r>
    </w:p>
    <w:p w:rsidR="00AE7953" w:rsidRPr="00AE7953" w:rsidRDefault="00AE7953" w:rsidP="00AE7953">
      <w:pPr>
        <w:pStyle w:val="ListParagraph"/>
        <w:autoSpaceDE w:val="0"/>
        <w:autoSpaceDN w:val="0"/>
        <w:adjustRightInd w:val="0"/>
        <w:spacing w:after="0" w:line="240" w:lineRule="auto"/>
        <w:rPr>
          <w:rFonts w:ascii="Arial" w:hAnsi="Arial" w:cs="Arial"/>
        </w:rPr>
      </w:pPr>
      <w:r w:rsidRPr="00AE7953">
        <w:rPr>
          <w:rFonts w:ascii="Arial" w:hAnsi="Arial" w:cs="Arial"/>
          <w:i/>
          <w:color w:val="000000" w:themeColor="text1"/>
          <w:lang w:val="en"/>
        </w:rPr>
        <w:t xml:space="preserve">Refusing Assignments and Discontinuing Nursing Services - </w:t>
      </w:r>
      <w:hyperlink r:id="rId8" w:history="1">
        <w:r w:rsidRPr="00AE7953">
          <w:rPr>
            <w:rStyle w:val="Hyperlink"/>
            <w:rFonts w:ascii="Arial" w:hAnsi="Arial" w:cs="Arial"/>
            <w:lang w:val="en"/>
          </w:rPr>
          <w:t>https://www.cno.org/globalassets/docs/prac/41070_refusing.pdf</w:t>
        </w:r>
      </w:hyperlink>
    </w:p>
    <w:p w:rsidR="00AE7953" w:rsidRPr="00AE7953" w:rsidRDefault="00AE7953" w:rsidP="00AE7953">
      <w:pPr>
        <w:shd w:val="clear" w:color="auto" w:fill="FFFFFF"/>
        <w:spacing w:after="0" w:line="240" w:lineRule="auto"/>
        <w:ind w:left="720"/>
        <w:rPr>
          <w:rFonts w:ascii="Arial" w:eastAsia="Times New Roman" w:hAnsi="Arial" w:cs="Arial"/>
          <w:color w:val="000000" w:themeColor="text1"/>
          <w:lang w:val="en"/>
        </w:rPr>
      </w:pPr>
    </w:p>
    <w:p w:rsidR="00AE7953" w:rsidRPr="00AE7953" w:rsidRDefault="00AE7953" w:rsidP="00AE7953">
      <w:pPr>
        <w:shd w:val="clear" w:color="auto" w:fill="FFFFFF"/>
        <w:spacing w:after="0" w:line="240" w:lineRule="auto"/>
        <w:ind w:left="1440"/>
        <w:rPr>
          <w:rFonts w:ascii="Arial" w:eastAsia="Times New Roman" w:hAnsi="Arial" w:cs="Arial"/>
          <w:color w:val="212529"/>
          <w:lang w:val="en"/>
        </w:rPr>
      </w:pPr>
    </w:p>
    <w:p w:rsidR="00A502E8" w:rsidRPr="00A502E8" w:rsidRDefault="00A502E8" w:rsidP="00A502E8">
      <w:pPr>
        <w:pStyle w:val="subpara-e"/>
        <w:numPr>
          <w:ilvl w:val="0"/>
          <w:numId w:val="1"/>
        </w:numPr>
        <w:rPr>
          <w:rFonts w:ascii="Arial" w:hAnsi="Arial" w:cs="Arial"/>
          <w:color w:val="222222"/>
          <w:sz w:val="22"/>
          <w:szCs w:val="22"/>
          <w:lang w:val="en"/>
        </w:rPr>
      </w:pPr>
      <w:r w:rsidRPr="00A502E8">
        <w:rPr>
          <w:rFonts w:ascii="Arial" w:hAnsi="Arial" w:cs="Arial"/>
          <w:b/>
          <w:color w:val="222222"/>
          <w:sz w:val="22"/>
          <w:szCs w:val="22"/>
          <w:lang w:val="en"/>
        </w:rPr>
        <w:t>M</w:t>
      </w:r>
      <w:r w:rsidRPr="00A502E8">
        <w:rPr>
          <w:rFonts w:ascii="Arial" w:hAnsi="Arial" w:cs="Arial"/>
          <w:b/>
          <w:sz w:val="22"/>
          <w:szCs w:val="22"/>
        </w:rPr>
        <w:t>y employer wants to reassign me to the ICU.  I have been a Labour and Delivery nurse for 15 years.  Can I refuse to go to the ICU?  Am I violating CNO standards?</w:t>
      </w:r>
      <w:r w:rsidRPr="00A502E8">
        <w:rPr>
          <w:rFonts w:ascii="Arial" w:hAnsi="Arial" w:cs="Arial"/>
          <w:sz w:val="22"/>
          <w:szCs w:val="22"/>
        </w:rPr>
        <w:t xml:space="preserve">  </w:t>
      </w:r>
    </w:p>
    <w:p w:rsidR="00A502E8" w:rsidRPr="00A502E8" w:rsidRDefault="00A502E8" w:rsidP="00A502E8">
      <w:pPr>
        <w:pStyle w:val="subpara-e"/>
        <w:rPr>
          <w:rFonts w:ascii="Arial" w:hAnsi="Arial" w:cs="Arial"/>
          <w:color w:val="222222"/>
          <w:sz w:val="22"/>
          <w:szCs w:val="22"/>
          <w:lang w:val="en"/>
        </w:rPr>
      </w:pPr>
    </w:p>
    <w:p w:rsidR="00A502E8" w:rsidRDefault="00A502E8" w:rsidP="00A502E8">
      <w:pPr>
        <w:autoSpaceDE w:val="0"/>
        <w:autoSpaceDN w:val="0"/>
        <w:adjustRightInd w:val="0"/>
        <w:spacing w:after="0" w:line="240" w:lineRule="auto"/>
        <w:ind w:left="720"/>
        <w:rPr>
          <w:rFonts w:ascii="Arial" w:hAnsi="Arial" w:cs="Arial"/>
        </w:rPr>
      </w:pPr>
      <w:r w:rsidRPr="00A502E8">
        <w:rPr>
          <w:rFonts w:ascii="Arial" w:hAnsi="Arial" w:cs="Arial"/>
        </w:rPr>
        <w:t>Nurses</w:t>
      </w:r>
      <w:r w:rsidR="00762CAE">
        <w:rPr>
          <w:rFonts w:ascii="Arial" w:hAnsi="Arial" w:cs="Arial"/>
        </w:rPr>
        <w:t xml:space="preserve"> </w:t>
      </w:r>
      <w:r w:rsidRPr="00A502E8">
        <w:rPr>
          <w:rFonts w:ascii="Arial" w:hAnsi="Arial" w:cs="Arial"/>
        </w:rPr>
        <w:t xml:space="preserve">are expected to demonstrate leadership and accountability when weighing their professional obligations, and to make decisions in the best interest of the public. Nurses are accountable for maintaining competence and </w:t>
      </w:r>
      <w:r w:rsidRPr="00A502E8">
        <w:rPr>
          <w:rFonts w:ascii="Arial" w:hAnsi="Arial" w:cs="Arial"/>
          <w:b/>
        </w:rPr>
        <w:t>refraining</w:t>
      </w:r>
      <w:r w:rsidRPr="00A502E8">
        <w:rPr>
          <w:rFonts w:ascii="Arial" w:hAnsi="Arial" w:cs="Arial"/>
        </w:rPr>
        <w:t xml:space="preserve"> from performing activities for which they are not competent. Nurses are ethically responsible to make all reasonable efforts to ensure that client safety and well-being are maintained. Nurses are also accountable to meet the standards of practice of the profession and fulfil the terms of an agreement for professional services. </w:t>
      </w:r>
    </w:p>
    <w:p w:rsidR="00A502E8" w:rsidRDefault="00A502E8" w:rsidP="00A502E8">
      <w:pPr>
        <w:autoSpaceDE w:val="0"/>
        <w:autoSpaceDN w:val="0"/>
        <w:adjustRightInd w:val="0"/>
        <w:spacing w:after="0" w:line="240" w:lineRule="auto"/>
        <w:ind w:left="720"/>
        <w:rPr>
          <w:rFonts w:ascii="Arial" w:hAnsi="Arial" w:cs="Arial"/>
        </w:rPr>
      </w:pPr>
    </w:p>
    <w:p w:rsidR="00A502E8" w:rsidRDefault="00636568" w:rsidP="00A502E8">
      <w:pPr>
        <w:autoSpaceDE w:val="0"/>
        <w:autoSpaceDN w:val="0"/>
        <w:adjustRightInd w:val="0"/>
        <w:spacing w:after="0" w:line="240" w:lineRule="auto"/>
        <w:ind w:left="720"/>
        <w:rPr>
          <w:rFonts w:ascii="Arial" w:hAnsi="Arial" w:cs="Arial"/>
        </w:rPr>
      </w:pPr>
      <w:r>
        <w:rPr>
          <w:rFonts w:ascii="Arial" w:hAnsi="Arial" w:cs="Arial"/>
        </w:rPr>
        <w:t>I</w:t>
      </w:r>
      <w:r w:rsidR="00A502E8" w:rsidRPr="00A502E8">
        <w:rPr>
          <w:rFonts w:ascii="Arial" w:hAnsi="Arial" w:cs="Arial"/>
        </w:rPr>
        <w:t xml:space="preserve">n this situation, all nurses have </w:t>
      </w:r>
      <w:r w:rsidR="00A502E8" w:rsidRPr="00A502E8">
        <w:rPr>
          <w:rFonts w:ascii="Arial" w:hAnsi="Arial" w:cs="Arial"/>
          <w:b/>
        </w:rPr>
        <w:t xml:space="preserve">some </w:t>
      </w:r>
      <w:r w:rsidR="00A502E8" w:rsidRPr="00A502E8">
        <w:rPr>
          <w:rFonts w:ascii="Arial" w:hAnsi="Arial" w:cs="Arial"/>
        </w:rPr>
        <w:t>transferrable skills however, nurses should only perform those functions for which they are competent.</w:t>
      </w:r>
    </w:p>
    <w:p w:rsidR="00A502E8" w:rsidRPr="00AE7953" w:rsidRDefault="00A502E8" w:rsidP="00A502E8">
      <w:pPr>
        <w:autoSpaceDE w:val="0"/>
        <w:autoSpaceDN w:val="0"/>
        <w:adjustRightInd w:val="0"/>
        <w:spacing w:after="0" w:line="240" w:lineRule="auto"/>
        <w:ind w:left="720"/>
        <w:rPr>
          <w:rFonts w:ascii="Arial" w:hAnsi="Arial" w:cs="Arial"/>
          <w:color w:val="000000" w:themeColor="text1"/>
        </w:rPr>
      </w:pPr>
    </w:p>
    <w:p w:rsidR="00A502E8" w:rsidRPr="00A502E8" w:rsidRDefault="00A502E8" w:rsidP="00A502E8">
      <w:pPr>
        <w:autoSpaceDE w:val="0"/>
        <w:autoSpaceDN w:val="0"/>
        <w:adjustRightInd w:val="0"/>
        <w:spacing w:after="0" w:line="240" w:lineRule="auto"/>
        <w:ind w:left="720"/>
        <w:rPr>
          <w:rFonts w:ascii="Arial" w:hAnsi="Arial" w:cs="Arial"/>
        </w:rPr>
      </w:pPr>
      <w:r w:rsidRPr="00AE7953">
        <w:rPr>
          <w:rFonts w:ascii="Arial" w:hAnsi="Arial" w:cs="Arial"/>
          <w:i/>
          <w:color w:val="000000" w:themeColor="text1"/>
          <w:lang w:val="en"/>
        </w:rPr>
        <w:t xml:space="preserve">Refusing Assignments and Discontinuing Nursing Services - </w:t>
      </w:r>
      <w:hyperlink r:id="rId9" w:history="1">
        <w:r w:rsidRPr="00A502E8">
          <w:rPr>
            <w:rStyle w:val="Hyperlink"/>
            <w:rFonts w:ascii="Arial" w:hAnsi="Arial" w:cs="Arial"/>
            <w:lang w:val="en"/>
          </w:rPr>
          <w:t>https://www.cno.org/globalassets/docs/prac/41070_refusing.pdf</w:t>
        </w:r>
      </w:hyperlink>
    </w:p>
    <w:p w:rsidR="00A502E8" w:rsidRDefault="00A502E8" w:rsidP="00A502E8">
      <w:pPr>
        <w:pStyle w:val="ListParagraph"/>
        <w:rPr>
          <w:rFonts w:ascii="Arial" w:hAnsi="Arial" w:cs="Arial"/>
        </w:rPr>
      </w:pPr>
    </w:p>
    <w:p w:rsidR="00762CAE" w:rsidRDefault="00762CAE" w:rsidP="00A502E8">
      <w:pPr>
        <w:pStyle w:val="ListParagraph"/>
        <w:rPr>
          <w:rFonts w:ascii="Arial" w:hAnsi="Arial" w:cs="Arial"/>
        </w:rPr>
      </w:pPr>
    </w:p>
    <w:p w:rsidR="00425A60" w:rsidRPr="00425A60" w:rsidRDefault="00425A60" w:rsidP="00425A60">
      <w:pPr>
        <w:pStyle w:val="ListParagraph"/>
        <w:numPr>
          <w:ilvl w:val="0"/>
          <w:numId w:val="1"/>
        </w:numPr>
        <w:rPr>
          <w:rFonts w:ascii="Arial" w:hAnsi="Arial" w:cs="Arial"/>
        </w:rPr>
      </w:pPr>
      <w:r w:rsidRPr="00425A60">
        <w:rPr>
          <w:rFonts w:ascii="Arial" w:hAnsi="Arial" w:cs="Arial"/>
          <w:b/>
          <w:bCs/>
        </w:rPr>
        <w:t>What if I am re-assigned half-way through my shift?</w:t>
      </w:r>
      <w:r>
        <w:rPr>
          <w:rFonts w:ascii="Arial" w:hAnsi="Arial" w:cs="Arial"/>
          <w:bCs/>
          <w:color w:val="FF0000"/>
        </w:rPr>
        <w:t xml:space="preserve"> </w:t>
      </w:r>
    </w:p>
    <w:p w:rsidR="00425A60" w:rsidRPr="00A502E8" w:rsidRDefault="00425A60" w:rsidP="00425A60">
      <w:pPr>
        <w:ind w:left="720"/>
        <w:rPr>
          <w:rFonts w:ascii="Arial" w:hAnsi="Arial" w:cs="Arial"/>
        </w:rPr>
      </w:pPr>
      <w:r w:rsidRPr="00A502E8">
        <w:rPr>
          <w:rFonts w:ascii="Arial" w:hAnsi="Arial" w:cs="Arial"/>
        </w:rPr>
        <w:t>As</w:t>
      </w:r>
      <w:r>
        <w:rPr>
          <w:rFonts w:ascii="Arial" w:hAnsi="Arial" w:cs="Arial"/>
        </w:rPr>
        <w:t xml:space="preserve"> </w:t>
      </w:r>
      <w:r w:rsidRPr="00A502E8">
        <w:rPr>
          <w:rFonts w:ascii="Arial" w:hAnsi="Arial" w:cs="Arial"/>
        </w:rPr>
        <w:t xml:space="preserve">per the CNO's Practice Standard: </w:t>
      </w:r>
      <w:hyperlink r:id="rId10" w:history="1">
        <w:r w:rsidRPr="00425A60">
          <w:rPr>
            <w:rStyle w:val="Hyperlink"/>
            <w:rFonts w:ascii="Arial" w:hAnsi="Arial" w:cs="Arial"/>
            <w:i/>
            <w:iCs/>
          </w:rPr>
          <w:t>Professional Standards</w:t>
        </w:r>
      </w:hyperlink>
      <w:r w:rsidRPr="00A502E8">
        <w:rPr>
          <w:rFonts w:ascii="Arial" w:hAnsi="Arial" w:cs="Arial"/>
        </w:rPr>
        <w:t xml:space="preserve">, nurses are accountable for facilitating, advocating and promoting the best possible care for clients. Nurses are also expected to take action if client safety and well-being are compromised. </w:t>
      </w:r>
    </w:p>
    <w:p w:rsidR="00425A60" w:rsidRPr="00A502E8" w:rsidRDefault="00425A60" w:rsidP="00425A60">
      <w:pPr>
        <w:ind w:left="720"/>
        <w:rPr>
          <w:rFonts w:ascii="Arial" w:hAnsi="Arial" w:cs="Arial"/>
        </w:rPr>
      </w:pPr>
      <w:r w:rsidRPr="00A502E8">
        <w:rPr>
          <w:rFonts w:ascii="Arial" w:hAnsi="Arial" w:cs="Arial"/>
        </w:rPr>
        <w:t>If you are being re-assigned and you have already initiated care for your client, it is important to ensure that care transition occurs and that you clearly communicate aspects of your client's care through transfer of accountability - or by providing "report."</w:t>
      </w:r>
    </w:p>
    <w:p w:rsidR="00425A60" w:rsidRDefault="00425A60" w:rsidP="00425A60">
      <w:pPr>
        <w:ind w:left="720"/>
        <w:rPr>
          <w:rFonts w:ascii="Arial" w:hAnsi="Arial" w:cs="Arial"/>
        </w:rPr>
      </w:pPr>
      <w:r w:rsidRPr="00A502E8">
        <w:rPr>
          <w:rFonts w:ascii="Arial" w:hAnsi="Arial" w:cs="Arial"/>
        </w:rPr>
        <w:t xml:space="preserve">It is also important that documentation is completed for the care that has been provided. CNO's Practice Standard: </w:t>
      </w:r>
      <w:hyperlink r:id="rId11" w:history="1">
        <w:r w:rsidRPr="00425A60">
          <w:rPr>
            <w:rStyle w:val="Hyperlink"/>
            <w:rFonts w:ascii="Arial" w:hAnsi="Arial" w:cs="Arial"/>
            <w:i/>
            <w:iCs/>
          </w:rPr>
          <w:t>Documentation</w:t>
        </w:r>
      </w:hyperlink>
      <w:r w:rsidRPr="00A502E8">
        <w:rPr>
          <w:rFonts w:ascii="Arial" w:hAnsi="Arial" w:cs="Arial"/>
        </w:rPr>
        <w:t xml:space="preserve"> indicates that nurses must ensure </w:t>
      </w:r>
      <w:r w:rsidR="008952CE">
        <w:rPr>
          <w:rFonts w:ascii="Arial" w:hAnsi="Arial" w:cs="Arial"/>
        </w:rPr>
        <w:t>their documentation presents an</w:t>
      </w:r>
      <w:r w:rsidRPr="00A502E8">
        <w:rPr>
          <w:rFonts w:ascii="Arial" w:hAnsi="Arial" w:cs="Arial"/>
        </w:rPr>
        <w:t xml:space="preserve"> accurate, clear and comprehensive picture of the client's needs, the nurse's interventions and the client's outcomes. </w:t>
      </w:r>
    </w:p>
    <w:p w:rsidR="00425A60" w:rsidRPr="00425A60" w:rsidRDefault="00425A60" w:rsidP="00425A60">
      <w:pPr>
        <w:ind w:left="720"/>
        <w:rPr>
          <w:rFonts w:ascii="Arial" w:hAnsi="Arial" w:cs="Arial"/>
          <w:i/>
          <w:iCs/>
        </w:rPr>
      </w:pPr>
      <w:r w:rsidRPr="00A502E8">
        <w:rPr>
          <w:rFonts w:ascii="Arial" w:hAnsi="Arial" w:cs="Arial"/>
        </w:rPr>
        <w:t xml:space="preserve">CNO's Practice Standard: </w:t>
      </w:r>
      <w:r w:rsidRPr="00A502E8">
        <w:rPr>
          <w:rFonts w:ascii="Arial" w:hAnsi="Arial" w:cs="Arial"/>
          <w:i/>
          <w:iCs/>
          <w:u w:val="single"/>
        </w:rPr>
        <w:t>Professional Standards</w:t>
      </w:r>
      <w:r>
        <w:rPr>
          <w:rFonts w:ascii="Arial" w:hAnsi="Arial" w:cs="Arial"/>
          <w:i/>
          <w:iCs/>
        </w:rPr>
        <w:softHyphen/>
        <w:t xml:space="preserve"> - </w:t>
      </w:r>
      <w:hyperlink r:id="rId12" w:history="1">
        <w:r w:rsidRPr="00425A60">
          <w:rPr>
            <w:rStyle w:val="Hyperlink"/>
            <w:rFonts w:ascii="Arial" w:hAnsi="Arial" w:cs="Arial"/>
            <w:i/>
            <w:iCs/>
          </w:rPr>
          <w:t>https://www.cno.org/globalassets/docs/prac/41006_profstds.pdf</w:t>
        </w:r>
      </w:hyperlink>
    </w:p>
    <w:p w:rsidR="00425A60" w:rsidRPr="00425A60" w:rsidRDefault="00425A60" w:rsidP="00425A60">
      <w:pPr>
        <w:ind w:left="720"/>
        <w:rPr>
          <w:rFonts w:ascii="Arial" w:hAnsi="Arial" w:cs="Arial"/>
        </w:rPr>
      </w:pPr>
      <w:r w:rsidRPr="00A502E8">
        <w:rPr>
          <w:rFonts w:ascii="Arial" w:hAnsi="Arial" w:cs="Arial"/>
        </w:rPr>
        <w:t xml:space="preserve">CNO's Practice Standard: </w:t>
      </w:r>
      <w:r w:rsidRPr="00A502E8">
        <w:rPr>
          <w:rFonts w:ascii="Arial" w:hAnsi="Arial" w:cs="Arial"/>
          <w:i/>
          <w:iCs/>
          <w:u w:val="single"/>
        </w:rPr>
        <w:t>Documentation</w:t>
      </w:r>
      <w:r>
        <w:rPr>
          <w:rFonts w:ascii="Arial" w:hAnsi="Arial" w:cs="Arial"/>
          <w:i/>
          <w:iCs/>
        </w:rPr>
        <w:t xml:space="preserve"> - </w:t>
      </w:r>
      <w:hyperlink r:id="rId13" w:history="1">
        <w:r w:rsidRPr="00425A60">
          <w:rPr>
            <w:rStyle w:val="Hyperlink"/>
            <w:rFonts w:ascii="Arial" w:hAnsi="Arial" w:cs="Arial"/>
            <w:i/>
            <w:iCs/>
          </w:rPr>
          <w:t>https://www.cno.org/globalassets/docs/prac/41001_documentation.pdf</w:t>
        </w:r>
      </w:hyperlink>
    </w:p>
    <w:p w:rsidR="00762CAE" w:rsidRPr="00762CAE" w:rsidRDefault="00762CAE" w:rsidP="00762CAE">
      <w:pPr>
        <w:pStyle w:val="ListParagraph"/>
        <w:rPr>
          <w:rFonts w:ascii="Arial" w:hAnsi="Arial" w:cs="Arial"/>
        </w:rPr>
      </w:pPr>
    </w:p>
    <w:p w:rsidR="00425A60" w:rsidRPr="00A502E8" w:rsidRDefault="00425A60" w:rsidP="00425A60">
      <w:pPr>
        <w:pStyle w:val="ListParagraph"/>
        <w:numPr>
          <w:ilvl w:val="0"/>
          <w:numId w:val="1"/>
        </w:numPr>
        <w:rPr>
          <w:rFonts w:ascii="Arial" w:hAnsi="Arial" w:cs="Arial"/>
        </w:rPr>
      </w:pPr>
      <w:r w:rsidRPr="00A502E8">
        <w:rPr>
          <w:rFonts w:ascii="Arial" w:hAnsi="Arial" w:cs="Arial"/>
          <w:b/>
        </w:rPr>
        <w:t>Is it acceptable for a nurse to document for another nurse?</w:t>
      </w:r>
      <w:r w:rsidRPr="00A502E8">
        <w:rPr>
          <w:rFonts w:ascii="Arial" w:hAnsi="Arial" w:cs="Arial"/>
        </w:rPr>
        <w:t xml:space="preserve"> </w:t>
      </w:r>
      <w:r w:rsidRPr="00425A60">
        <w:rPr>
          <w:rFonts w:ascii="Arial" w:hAnsi="Arial" w:cs="Arial"/>
          <w:b/>
        </w:rPr>
        <w:t xml:space="preserve">For example:  one nurse is garbed in PPE and in the patient’s room rendering care.  Another nurse is outside the room documenting what the nurse in the room tells them to.  </w:t>
      </w:r>
      <w:r w:rsidRPr="00A502E8">
        <w:rPr>
          <w:rFonts w:ascii="Arial" w:hAnsi="Arial" w:cs="Arial"/>
          <w:b/>
        </w:rPr>
        <w:t>Is this a violation of our professional standards?</w:t>
      </w:r>
      <w:r w:rsidRPr="00A502E8">
        <w:rPr>
          <w:rFonts w:ascii="Arial" w:hAnsi="Arial" w:cs="Arial"/>
        </w:rPr>
        <w:t xml:space="preserve"> </w:t>
      </w:r>
      <w:r w:rsidRPr="00A502E8">
        <w:rPr>
          <w:rFonts w:ascii="Arial" w:hAnsi="Arial" w:cs="Arial"/>
          <w:color w:val="FF0000"/>
        </w:rPr>
        <w:t xml:space="preserve"> </w:t>
      </w:r>
    </w:p>
    <w:p w:rsidR="00425A60" w:rsidRDefault="00425A60" w:rsidP="00425A60">
      <w:pPr>
        <w:ind w:left="720"/>
        <w:rPr>
          <w:rFonts w:ascii="Arial" w:hAnsi="Arial" w:cs="Arial"/>
        </w:rPr>
      </w:pPr>
      <w:r w:rsidRPr="00A502E8">
        <w:rPr>
          <w:rFonts w:ascii="Arial" w:hAnsi="Arial" w:cs="Arial"/>
        </w:rPr>
        <w:t xml:space="preserve">CNO's Practice Standard: </w:t>
      </w:r>
      <w:hyperlink r:id="rId14" w:history="1">
        <w:r w:rsidRPr="00A502E8">
          <w:rPr>
            <w:rStyle w:val="Hyperlink"/>
            <w:rFonts w:ascii="Arial" w:hAnsi="Arial" w:cs="Arial"/>
            <w:i/>
          </w:rPr>
          <w:t>Documentation</w:t>
        </w:r>
      </w:hyperlink>
      <w:r w:rsidRPr="00A502E8">
        <w:rPr>
          <w:rFonts w:ascii="Arial" w:hAnsi="Arial" w:cs="Arial"/>
        </w:rPr>
        <w:t xml:space="preserve"> outlines nurses' accountability to "ensure that documentation is completed by the individual who performed the action, or observed the event." The exception to this rule is when there is a designated recorder, who must sign and indicate the ci</w:t>
      </w:r>
      <w:r w:rsidR="003A10AB">
        <w:rPr>
          <w:rFonts w:ascii="Arial" w:hAnsi="Arial" w:cs="Arial"/>
        </w:rPr>
        <w:t>rcumstances (for example, Code Blue situa</w:t>
      </w:r>
      <w:r w:rsidRPr="00A502E8">
        <w:rPr>
          <w:rFonts w:ascii="Arial" w:hAnsi="Arial" w:cs="Arial"/>
        </w:rPr>
        <w:t>tion.)</w:t>
      </w:r>
    </w:p>
    <w:p w:rsidR="00425A60" w:rsidRPr="00425A60" w:rsidRDefault="00425A60" w:rsidP="00425A60">
      <w:pPr>
        <w:ind w:left="720"/>
        <w:rPr>
          <w:rFonts w:ascii="Arial" w:hAnsi="Arial" w:cs="Arial"/>
        </w:rPr>
      </w:pPr>
      <w:r w:rsidRPr="00A502E8">
        <w:rPr>
          <w:rFonts w:ascii="Arial" w:hAnsi="Arial" w:cs="Arial"/>
        </w:rPr>
        <w:t xml:space="preserve">CNO's Practice Standard: </w:t>
      </w:r>
      <w:r w:rsidRPr="00A502E8">
        <w:rPr>
          <w:rFonts w:ascii="Arial" w:hAnsi="Arial" w:cs="Arial"/>
          <w:i/>
          <w:iCs/>
          <w:u w:val="single"/>
        </w:rPr>
        <w:t>Documentation</w:t>
      </w:r>
      <w:r>
        <w:rPr>
          <w:rFonts w:ascii="Arial" w:hAnsi="Arial" w:cs="Arial"/>
          <w:i/>
          <w:iCs/>
        </w:rPr>
        <w:t xml:space="preserve"> - </w:t>
      </w:r>
      <w:hyperlink r:id="rId15" w:history="1">
        <w:r w:rsidRPr="00425A60">
          <w:rPr>
            <w:rStyle w:val="Hyperlink"/>
            <w:rFonts w:ascii="Arial" w:hAnsi="Arial" w:cs="Arial"/>
            <w:i/>
            <w:iCs/>
          </w:rPr>
          <w:t>https://www.cno.org/globalassets/docs/prac/41001_documentation.pdf</w:t>
        </w:r>
      </w:hyperlink>
    </w:p>
    <w:p w:rsidR="00762CAE" w:rsidRPr="00762CAE" w:rsidRDefault="00762CAE" w:rsidP="00762CAE">
      <w:pPr>
        <w:pStyle w:val="paragraph-e"/>
        <w:ind w:left="720"/>
        <w:rPr>
          <w:rFonts w:ascii="Arial" w:hAnsi="Arial" w:cs="Arial"/>
          <w:color w:val="FF0000"/>
          <w:sz w:val="22"/>
          <w:szCs w:val="22"/>
        </w:rPr>
      </w:pPr>
    </w:p>
    <w:p w:rsidR="00021763" w:rsidRPr="00A502E8" w:rsidRDefault="00B11B52" w:rsidP="00021763">
      <w:pPr>
        <w:pStyle w:val="paragraph-e"/>
        <w:numPr>
          <w:ilvl w:val="0"/>
          <w:numId w:val="1"/>
        </w:numPr>
        <w:rPr>
          <w:rFonts w:ascii="Arial" w:hAnsi="Arial" w:cs="Arial"/>
          <w:color w:val="FF0000"/>
          <w:sz w:val="22"/>
          <w:szCs w:val="22"/>
        </w:rPr>
      </w:pPr>
      <w:r w:rsidRPr="00A502E8">
        <w:rPr>
          <w:rFonts w:ascii="Arial" w:hAnsi="Arial" w:cs="Arial"/>
          <w:b/>
          <w:sz w:val="22"/>
          <w:szCs w:val="22"/>
        </w:rPr>
        <w:t>Our employer is saying that the Ministry of Labour has directed them to report us to the CNO for patient abandonment if we call in sick.  Is this really patient abandonment?</w:t>
      </w:r>
      <w:r w:rsidR="004C7DCD" w:rsidRPr="00A502E8">
        <w:rPr>
          <w:rFonts w:ascii="Arial" w:hAnsi="Arial" w:cs="Arial"/>
          <w:b/>
          <w:sz w:val="22"/>
          <w:szCs w:val="22"/>
        </w:rPr>
        <w:t xml:space="preserve"> </w:t>
      </w:r>
    </w:p>
    <w:p w:rsidR="00021763" w:rsidRPr="00A502E8" w:rsidRDefault="00021763" w:rsidP="00021763">
      <w:pPr>
        <w:pStyle w:val="paragraph-e"/>
        <w:rPr>
          <w:rFonts w:ascii="Arial" w:hAnsi="Arial" w:cs="Arial"/>
          <w:color w:val="FF0000"/>
          <w:sz w:val="22"/>
          <w:szCs w:val="22"/>
        </w:rPr>
      </w:pPr>
    </w:p>
    <w:p w:rsidR="00021763" w:rsidRPr="00A502E8" w:rsidRDefault="00021763" w:rsidP="00A502E8">
      <w:pPr>
        <w:pStyle w:val="paragraph-e"/>
        <w:ind w:left="720"/>
        <w:rPr>
          <w:rFonts w:ascii="Arial" w:hAnsi="Arial" w:cs="Arial"/>
          <w:color w:val="222222"/>
          <w:sz w:val="22"/>
          <w:szCs w:val="22"/>
          <w:lang w:val="en"/>
        </w:rPr>
      </w:pPr>
      <w:r w:rsidRPr="00A502E8">
        <w:rPr>
          <w:rFonts w:ascii="Arial" w:hAnsi="Arial" w:cs="Arial"/>
          <w:color w:val="000000" w:themeColor="text1"/>
          <w:sz w:val="22"/>
          <w:szCs w:val="22"/>
        </w:rPr>
        <w:t xml:space="preserve">The Nursing Act describes </w:t>
      </w:r>
      <w:r w:rsidRPr="00A502E8">
        <w:rPr>
          <w:rFonts w:ascii="Arial" w:hAnsi="Arial" w:cs="Arial"/>
          <w:color w:val="222222"/>
          <w:sz w:val="22"/>
          <w:szCs w:val="22"/>
          <w:lang w:val="en"/>
        </w:rPr>
        <w:t>acts of professional misconduct</w:t>
      </w:r>
      <w:r w:rsidR="000861BB" w:rsidRPr="00A502E8">
        <w:rPr>
          <w:rFonts w:ascii="Arial" w:hAnsi="Arial" w:cs="Arial"/>
          <w:color w:val="222222"/>
          <w:sz w:val="22"/>
          <w:szCs w:val="22"/>
          <w:lang w:val="en"/>
        </w:rPr>
        <w:t>,</w:t>
      </w:r>
      <w:r w:rsidRPr="00A502E8">
        <w:rPr>
          <w:rFonts w:ascii="Arial" w:hAnsi="Arial" w:cs="Arial"/>
          <w:color w:val="222222"/>
          <w:sz w:val="22"/>
          <w:szCs w:val="22"/>
          <w:lang w:val="en"/>
        </w:rPr>
        <w:t xml:space="preserve"> for the purposes of the Health Professions Procedural Code </w:t>
      </w:r>
      <w:r w:rsidR="000861BB" w:rsidRPr="00A502E8">
        <w:rPr>
          <w:rFonts w:ascii="Arial" w:hAnsi="Arial" w:cs="Arial"/>
          <w:color w:val="222222"/>
          <w:sz w:val="22"/>
          <w:szCs w:val="22"/>
          <w:lang w:val="en"/>
        </w:rPr>
        <w:t>that</w:t>
      </w:r>
      <w:r w:rsidRPr="00A502E8">
        <w:rPr>
          <w:rFonts w:ascii="Arial" w:hAnsi="Arial" w:cs="Arial"/>
          <w:color w:val="222222"/>
          <w:sz w:val="22"/>
          <w:szCs w:val="22"/>
          <w:lang w:val="en"/>
        </w:rPr>
        <w:t xml:space="preserve"> include</w:t>
      </w:r>
      <w:r w:rsidR="000861BB" w:rsidRPr="00A502E8">
        <w:rPr>
          <w:rFonts w:ascii="Arial" w:hAnsi="Arial" w:cs="Arial"/>
          <w:color w:val="222222"/>
          <w:sz w:val="22"/>
          <w:szCs w:val="22"/>
          <w:lang w:val="en"/>
        </w:rPr>
        <w:t>s</w:t>
      </w:r>
      <w:r w:rsidRPr="00A502E8">
        <w:rPr>
          <w:rFonts w:ascii="Arial" w:hAnsi="Arial" w:cs="Arial"/>
          <w:color w:val="222222"/>
          <w:sz w:val="22"/>
          <w:szCs w:val="22"/>
          <w:lang w:val="en"/>
        </w:rPr>
        <w:t>:</w:t>
      </w:r>
    </w:p>
    <w:p w:rsidR="00425A60" w:rsidRDefault="00425A60" w:rsidP="00A502E8">
      <w:pPr>
        <w:pStyle w:val="paragraph-e"/>
        <w:ind w:left="720"/>
        <w:rPr>
          <w:rFonts w:ascii="Arial" w:hAnsi="Arial" w:cs="Arial"/>
          <w:color w:val="222222"/>
          <w:sz w:val="22"/>
          <w:szCs w:val="22"/>
          <w:lang w:val="en"/>
        </w:rPr>
      </w:pPr>
    </w:p>
    <w:p w:rsidR="00021763" w:rsidRPr="00AE7953" w:rsidRDefault="00021763" w:rsidP="00A502E8">
      <w:pPr>
        <w:pStyle w:val="paragraph-e"/>
        <w:ind w:left="720"/>
        <w:rPr>
          <w:rFonts w:ascii="Arial" w:hAnsi="Arial" w:cs="Arial"/>
          <w:color w:val="000000" w:themeColor="text1"/>
          <w:sz w:val="22"/>
          <w:szCs w:val="22"/>
          <w:lang w:val="en"/>
        </w:rPr>
      </w:pPr>
      <w:r w:rsidRPr="00AE7953">
        <w:rPr>
          <w:rFonts w:ascii="Arial" w:hAnsi="Arial" w:cs="Arial"/>
          <w:color w:val="000000" w:themeColor="text1"/>
          <w:sz w:val="22"/>
          <w:szCs w:val="22"/>
          <w:lang w:val="en"/>
        </w:rPr>
        <w:t>Discontinuing professional services that are needed unless,</w:t>
      </w:r>
    </w:p>
    <w:p w:rsidR="00021763" w:rsidRPr="00AE7953" w:rsidRDefault="00021763" w:rsidP="00425A60">
      <w:pPr>
        <w:pStyle w:val="subpara-e"/>
        <w:ind w:left="1080"/>
        <w:rPr>
          <w:rFonts w:ascii="Arial" w:hAnsi="Arial" w:cs="Arial"/>
          <w:color w:val="000000" w:themeColor="text1"/>
          <w:sz w:val="22"/>
          <w:szCs w:val="22"/>
          <w:lang w:val="en"/>
        </w:rPr>
      </w:pPr>
      <w:r w:rsidRPr="00AE7953">
        <w:rPr>
          <w:rFonts w:ascii="Arial" w:hAnsi="Arial" w:cs="Arial"/>
          <w:color w:val="000000" w:themeColor="text1"/>
          <w:sz w:val="22"/>
          <w:szCs w:val="22"/>
          <w:lang w:val="en"/>
        </w:rPr>
        <w:t>i. the client requests the discontinuation,</w:t>
      </w:r>
    </w:p>
    <w:p w:rsidR="00021763" w:rsidRPr="00AE7953" w:rsidRDefault="00021763" w:rsidP="00425A60">
      <w:pPr>
        <w:pStyle w:val="subpara-e"/>
        <w:ind w:left="1080"/>
        <w:rPr>
          <w:rFonts w:ascii="Arial" w:hAnsi="Arial" w:cs="Arial"/>
          <w:color w:val="000000" w:themeColor="text1"/>
          <w:sz w:val="22"/>
          <w:szCs w:val="22"/>
          <w:lang w:val="en"/>
        </w:rPr>
      </w:pPr>
      <w:r w:rsidRPr="00AE7953">
        <w:rPr>
          <w:rFonts w:ascii="Arial" w:hAnsi="Arial" w:cs="Arial"/>
          <w:color w:val="000000" w:themeColor="text1"/>
          <w:sz w:val="22"/>
          <w:szCs w:val="22"/>
          <w:lang w:val="en"/>
        </w:rPr>
        <w:t>ii. alternative or replacement services are arranged, or</w:t>
      </w:r>
    </w:p>
    <w:p w:rsidR="00021763" w:rsidRPr="00AE7953" w:rsidRDefault="00021763" w:rsidP="00425A60">
      <w:pPr>
        <w:pStyle w:val="subpara-e"/>
        <w:ind w:left="1080"/>
        <w:rPr>
          <w:rFonts w:ascii="Arial" w:hAnsi="Arial" w:cs="Arial"/>
          <w:color w:val="000000" w:themeColor="text1"/>
          <w:sz w:val="22"/>
          <w:szCs w:val="22"/>
          <w:lang w:val="en"/>
        </w:rPr>
      </w:pPr>
      <w:r w:rsidRPr="00AE7953">
        <w:rPr>
          <w:rFonts w:ascii="Arial" w:hAnsi="Arial" w:cs="Arial"/>
          <w:color w:val="000000" w:themeColor="text1"/>
          <w:sz w:val="22"/>
          <w:szCs w:val="22"/>
          <w:lang w:val="en"/>
        </w:rPr>
        <w:t>iii. the client is given a reasonable opportunity to arrange alternative or replacement services.</w:t>
      </w:r>
    </w:p>
    <w:p w:rsidR="00425A60" w:rsidRPr="00A502E8" w:rsidRDefault="00425A60" w:rsidP="00425A60">
      <w:pPr>
        <w:pStyle w:val="subpara-e"/>
        <w:ind w:left="1080"/>
        <w:rPr>
          <w:rFonts w:ascii="Arial" w:hAnsi="Arial" w:cs="Arial"/>
          <w:color w:val="222222"/>
          <w:sz w:val="22"/>
          <w:szCs w:val="22"/>
          <w:lang w:val="en"/>
        </w:rPr>
      </w:pPr>
    </w:p>
    <w:p w:rsidR="00D000A1" w:rsidRPr="00A502E8" w:rsidRDefault="00021763" w:rsidP="00A502E8">
      <w:pPr>
        <w:pStyle w:val="subpara-e"/>
        <w:ind w:left="720"/>
        <w:rPr>
          <w:rFonts w:ascii="Arial" w:hAnsi="Arial" w:cs="Arial"/>
          <w:color w:val="222222"/>
          <w:sz w:val="22"/>
          <w:szCs w:val="22"/>
          <w:lang w:val="en"/>
        </w:rPr>
      </w:pPr>
      <w:r w:rsidRPr="00A502E8">
        <w:rPr>
          <w:rFonts w:ascii="Arial" w:hAnsi="Arial" w:cs="Arial"/>
          <w:color w:val="222222"/>
          <w:sz w:val="22"/>
          <w:szCs w:val="22"/>
          <w:lang w:val="en"/>
        </w:rPr>
        <w:t xml:space="preserve">However, </w:t>
      </w:r>
      <w:r w:rsidR="000861BB" w:rsidRPr="00A502E8">
        <w:rPr>
          <w:rFonts w:ascii="Arial" w:hAnsi="Arial" w:cs="Arial"/>
          <w:color w:val="222222"/>
          <w:sz w:val="22"/>
          <w:szCs w:val="22"/>
          <w:lang w:val="en"/>
        </w:rPr>
        <w:t xml:space="preserve">nurses are </w:t>
      </w:r>
      <w:r w:rsidR="000861BB" w:rsidRPr="00A502E8">
        <w:rPr>
          <w:rFonts w:ascii="Arial" w:hAnsi="Arial" w:cs="Arial"/>
          <w:color w:val="000000"/>
          <w:sz w:val="22"/>
          <w:szCs w:val="22"/>
          <w:lang w:val="en"/>
        </w:rPr>
        <w:t xml:space="preserve">expected to use professional judgment to determine whether illness or fatigue might interfere with their performance and, if so, to refrain from </w:t>
      </w:r>
      <w:r w:rsidR="00701D4F" w:rsidRPr="00A502E8">
        <w:rPr>
          <w:rFonts w:ascii="Arial" w:hAnsi="Arial" w:cs="Arial"/>
          <w:color w:val="000000"/>
          <w:sz w:val="22"/>
          <w:szCs w:val="22"/>
          <w:lang w:val="en"/>
        </w:rPr>
        <w:t>practicing</w:t>
      </w:r>
      <w:r w:rsidR="000861BB" w:rsidRPr="00A502E8">
        <w:rPr>
          <w:rFonts w:ascii="Arial" w:hAnsi="Arial" w:cs="Arial"/>
          <w:color w:val="000000"/>
          <w:sz w:val="22"/>
          <w:szCs w:val="22"/>
          <w:lang w:val="en"/>
        </w:rPr>
        <w:t>. A</w:t>
      </w:r>
      <w:r w:rsidRPr="00A502E8">
        <w:rPr>
          <w:rFonts w:ascii="Arial" w:hAnsi="Arial" w:cs="Arial"/>
          <w:color w:val="222222"/>
          <w:sz w:val="22"/>
          <w:szCs w:val="22"/>
          <w:lang w:val="en"/>
        </w:rPr>
        <w:t>ttending work when you are ill</w:t>
      </w:r>
      <w:r w:rsidR="000861BB" w:rsidRPr="00A502E8">
        <w:rPr>
          <w:rFonts w:ascii="Arial" w:hAnsi="Arial" w:cs="Arial"/>
          <w:color w:val="222222"/>
          <w:sz w:val="22"/>
          <w:szCs w:val="22"/>
          <w:lang w:val="en"/>
        </w:rPr>
        <w:t xml:space="preserve"> may also create unnecessary risk to patients</w:t>
      </w:r>
      <w:r w:rsidR="00674D58">
        <w:rPr>
          <w:rFonts w:ascii="Arial" w:hAnsi="Arial" w:cs="Arial"/>
          <w:color w:val="222222"/>
          <w:sz w:val="22"/>
          <w:szCs w:val="22"/>
          <w:lang w:val="en"/>
        </w:rPr>
        <w:t>/residents/clients</w:t>
      </w:r>
      <w:r w:rsidR="000861BB" w:rsidRPr="00A502E8">
        <w:rPr>
          <w:rFonts w:ascii="Arial" w:hAnsi="Arial" w:cs="Arial"/>
          <w:color w:val="222222"/>
          <w:sz w:val="22"/>
          <w:szCs w:val="22"/>
          <w:lang w:val="en"/>
        </w:rPr>
        <w:t xml:space="preserve">. Nurses are accountable to </w:t>
      </w:r>
      <w:r w:rsidRPr="00A502E8">
        <w:rPr>
          <w:rFonts w:ascii="Arial" w:hAnsi="Arial" w:cs="Arial"/>
          <w:color w:val="222222"/>
          <w:sz w:val="22"/>
          <w:szCs w:val="22"/>
          <w:lang w:val="en"/>
        </w:rPr>
        <w:t>provide safe, quality and ethical patient care</w:t>
      </w:r>
      <w:r w:rsidR="000861BB" w:rsidRPr="00A502E8">
        <w:rPr>
          <w:rFonts w:ascii="Arial" w:hAnsi="Arial" w:cs="Arial"/>
          <w:color w:val="222222"/>
          <w:sz w:val="22"/>
          <w:szCs w:val="22"/>
          <w:lang w:val="en"/>
        </w:rPr>
        <w:t>, at all times and therefore</w:t>
      </w:r>
      <w:r w:rsidR="00674D58">
        <w:rPr>
          <w:rFonts w:ascii="Arial" w:hAnsi="Arial" w:cs="Arial"/>
          <w:color w:val="222222"/>
          <w:sz w:val="22"/>
          <w:szCs w:val="22"/>
          <w:lang w:val="en"/>
        </w:rPr>
        <w:t>,</w:t>
      </w:r>
      <w:r w:rsidR="000861BB" w:rsidRPr="00A502E8">
        <w:rPr>
          <w:rFonts w:ascii="Arial" w:hAnsi="Arial" w:cs="Arial"/>
          <w:color w:val="222222"/>
          <w:sz w:val="22"/>
          <w:szCs w:val="22"/>
          <w:lang w:val="en"/>
        </w:rPr>
        <w:t xml:space="preserve"> must </w:t>
      </w:r>
      <w:r w:rsidR="00674D58">
        <w:rPr>
          <w:rFonts w:ascii="Arial" w:hAnsi="Arial" w:cs="Arial"/>
          <w:color w:val="222222"/>
          <w:sz w:val="22"/>
          <w:szCs w:val="22"/>
          <w:lang w:val="en"/>
        </w:rPr>
        <w:t>determine if they</w:t>
      </w:r>
      <w:r w:rsidRPr="00A502E8">
        <w:rPr>
          <w:rFonts w:ascii="Arial" w:hAnsi="Arial" w:cs="Arial"/>
          <w:color w:val="222222"/>
          <w:sz w:val="22"/>
          <w:szCs w:val="22"/>
          <w:lang w:val="en"/>
        </w:rPr>
        <w:t xml:space="preserve"> are safe to practice. </w:t>
      </w:r>
    </w:p>
    <w:p w:rsidR="00D000A1" w:rsidRPr="00A502E8" w:rsidRDefault="00D000A1" w:rsidP="00A502E8">
      <w:pPr>
        <w:pStyle w:val="subpara-e"/>
        <w:ind w:left="720"/>
        <w:rPr>
          <w:rFonts w:ascii="Arial" w:hAnsi="Arial" w:cs="Arial"/>
          <w:color w:val="222222"/>
          <w:sz w:val="22"/>
          <w:szCs w:val="22"/>
          <w:lang w:val="en"/>
        </w:rPr>
      </w:pPr>
    </w:p>
    <w:p w:rsidR="002452C6" w:rsidRPr="00AE7953" w:rsidRDefault="00636568" w:rsidP="00A502E8">
      <w:pPr>
        <w:pStyle w:val="subpara-e"/>
        <w:ind w:left="720"/>
        <w:rPr>
          <w:rFonts w:ascii="Arial" w:hAnsi="Arial" w:cs="Arial"/>
          <w:color w:val="000000" w:themeColor="text1"/>
          <w:sz w:val="22"/>
          <w:szCs w:val="22"/>
          <w:lang w:val="en"/>
        </w:rPr>
      </w:pPr>
      <w:r>
        <w:rPr>
          <w:rFonts w:ascii="Arial" w:hAnsi="Arial" w:cs="Arial"/>
          <w:color w:val="000000" w:themeColor="text1"/>
          <w:sz w:val="22"/>
          <w:szCs w:val="22"/>
          <w:lang w:val="en"/>
        </w:rPr>
        <w:t>U</w:t>
      </w:r>
      <w:r w:rsidR="00D000A1" w:rsidRPr="00AE7953">
        <w:rPr>
          <w:rFonts w:ascii="Arial" w:hAnsi="Arial" w:cs="Arial"/>
          <w:color w:val="000000" w:themeColor="text1"/>
          <w:sz w:val="22"/>
          <w:szCs w:val="22"/>
          <w:lang w:val="en"/>
        </w:rPr>
        <w:t>sing good judgement in considering your decision to report ill for any shift,</w:t>
      </w:r>
      <w:r w:rsidR="000861BB" w:rsidRPr="00AE7953">
        <w:rPr>
          <w:rFonts w:ascii="Arial" w:hAnsi="Arial" w:cs="Arial"/>
          <w:color w:val="000000" w:themeColor="text1"/>
          <w:sz w:val="22"/>
          <w:szCs w:val="22"/>
          <w:lang w:val="en"/>
        </w:rPr>
        <w:t xml:space="preserve"> </w:t>
      </w:r>
      <w:r>
        <w:rPr>
          <w:rFonts w:ascii="Arial" w:hAnsi="Arial" w:cs="Arial"/>
          <w:color w:val="000000" w:themeColor="text1"/>
          <w:sz w:val="22"/>
          <w:szCs w:val="22"/>
          <w:lang w:val="en"/>
        </w:rPr>
        <w:t>and considering</w:t>
      </w:r>
      <w:r w:rsidR="00D000A1" w:rsidRPr="00AE7953">
        <w:rPr>
          <w:rFonts w:ascii="Arial" w:hAnsi="Arial" w:cs="Arial"/>
          <w:color w:val="000000" w:themeColor="text1"/>
          <w:sz w:val="22"/>
          <w:szCs w:val="22"/>
          <w:lang w:val="en"/>
        </w:rPr>
        <w:t xml:space="preserve"> the above guidelines,</w:t>
      </w:r>
      <w:r w:rsidR="000861BB" w:rsidRPr="00AE7953">
        <w:rPr>
          <w:rFonts w:ascii="Arial" w:hAnsi="Arial" w:cs="Arial"/>
          <w:color w:val="000000" w:themeColor="text1"/>
          <w:sz w:val="22"/>
          <w:szCs w:val="22"/>
          <w:lang w:val="en"/>
        </w:rPr>
        <w:t xml:space="preserve"> is unlikely to be considered patient abandonment.</w:t>
      </w:r>
      <w:r w:rsidR="00021763" w:rsidRPr="00AE7953">
        <w:rPr>
          <w:rFonts w:ascii="Arial" w:hAnsi="Arial" w:cs="Arial"/>
          <w:color w:val="000000" w:themeColor="text1"/>
          <w:sz w:val="22"/>
          <w:szCs w:val="22"/>
          <w:lang w:val="en"/>
        </w:rPr>
        <w:t xml:space="preserve"> </w:t>
      </w:r>
    </w:p>
    <w:p w:rsidR="00D000A1" w:rsidRPr="00AE7953" w:rsidRDefault="00D000A1" w:rsidP="00A502E8">
      <w:pPr>
        <w:pStyle w:val="subpara-e"/>
        <w:ind w:left="720"/>
        <w:rPr>
          <w:rFonts w:ascii="Arial" w:hAnsi="Arial" w:cs="Arial"/>
          <w:color w:val="000000" w:themeColor="text1"/>
          <w:sz w:val="22"/>
          <w:szCs w:val="22"/>
          <w:lang w:val="en"/>
        </w:rPr>
      </w:pPr>
    </w:p>
    <w:p w:rsidR="002452C6" w:rsidRPr="00A502E8" w:rsidRDefault="00123FB0" w:rsidP="00A502E8">
      <w:pPr>
        <w:pStyle w:val="subpara-e"/>
        <w:ind w:left="720"/>
        <w:rPr>
          <w:rFonts w:ascii="Arial" w:hAnsi="Arial" w:cs="Arial"/>
          <w:color w:val="222222"/>
          <w:sz w:val="22"/>
          <w:szCs w:val="22"/>
          <w:lang w:val="en"/>
        </w:rPr>
      </w:pPr>
      <w:r w:rsidRPr="00AE7953">
        <w:rPr>
          <w:rFonts w:ascii="Arial" w:hAnsi="Arial" w:cs="Arial"/>
          <w:i/>
          <w:color w:val="000000" w:themeColor="text1"/>
          <w:sz w:val="22"/>
          <w:szCs w:val="22"/>
          <w:lang w:val="en"/>
        </w:rPr>
        <w:t>Refusing Assignments and Discontinuing Nursing Services -</w:t>
      </w:r>
      <w:r w:rsidRPr="00AE7953">
        <w:rPr>
          <w:rFonts w:ascii="Arial" w:hAnsi="Arial" w:cs="Arial"/>
          <w:color w:val="000000" w:themeColor="text1"/>
          <w:sz w:val="22"/>
          <w:szCs w:val="22"/>
          <w:lang w:val="en"/>
        </w:rPr>
        <w:t xml:space="preserve"> </w:t>
      </w:r>
      <w:hyperlink r:id="rId16" w:history="1">
        <w:r w:rsidRPr="00A502E8">
          <w:rPr>
            <w:rStyle w:val="Hyperlink"/>
            <w:rFonts w:ascii="Arial" w:hAnsi="Arial" w:cs="Arial"/>
            <w:sz w:val="22"/>
            <w:szCs w:val="22"/>
            <w:lang w:val="en"/>
          </w:rPr>
          <w:t>https://www.cno.org/globalassets/docs/prac/41070_refusing.pdf</w:t>
        </w:r>
      </w:hyperlink>
    </w:p>
    <w:p w:rsidR="00123FB0" w:rsidRPr="00A502E8" w:rsidRDefault="00123FB0" w:rsidP="002452C6">
      <w:pPr>
        <w:pStyle w:val="subpara-e"/>
        <w:ind w:left="360"/>
        <w:rPr>
          <w:rFonts w:ascii="Arial" w:hAnsi="Arial" w:cs="Arial"/>
          <w:color w:val="222222"/>
          <w:sz w:val="22"/>
          <w:szCs w:val="22"/>
          <w:lang w:val="en"/>
        </w:rPr>
      </w:pPr>
    </w:p>
    <w:p w:rsidR="00B11B52" w:rsidRPr="00A502E8" w:rsidRDefault="00B11B52" w:rsidP="00B11B52">
      <w:pPr>
        <w:pStyle w:val="ListParagraph"/>
        <w:rPr>
          <w:rFonts w:ascii="Arial" w:hAnsi="Arial" w:cs="Arial"/>
        </w:rPr>
      </w:pPr>
    </w:p>
    <w:p w:rsidR="00B11B52" w:rsidRPr="00425A60" w:rsidRDefault="006C527B" w:rsidP="00B11B52">
      <w:pPr>
        <w:pStyle w:val="ListParagraph"/>
        <w:numPr>
          <w:ilvl w:val="0"/>
          <w:numId w:val="1"/>
        </w:numPr>
        <w:rPr>
          <w:rFonts w:ascii="Arial" w:hAnsi="Arial" w:cs="Arial"/>
        </w:rPr>
      </w:pPr>
      <w:r w:rsidRPr="00425A60">
        <w:rPr>
          <w:rFonts w:ascii="Arial" w:hAnsi="Arial" w:cs="Arial"/>
          <w:b/>
        </w:rPr>
        <w:t xml:space="preserve">What is my manager’s responsibility in pandemic?  Can they direct me to do something that puts me in danger? </w:t>
      </w:r>
      <w:r w:rsidRPr="00A502E8">
        <w:rPr>
          <w:rFonts w:ascii="Arial" w:hAnsi="Arial" w:cs="Arial"/>
          <w:color w:val="FF0000"/>
        </w:rPr>
        <w:t xml:space="preserve"> </w:t>
      </w:r>
    </w:p>
    <w:p w:rsidR="00425A60" w:rsidRDefault="00425A60" w:rsidP="00762CAE">
      <w:pPr>
        <w:spacing w:after="0"/>
        <w:ind w:left="720"/>
        <w:rPr>
          <w:rFonts w:ascii="Arial" w:hAnsi="Arial" w:cs="Arial"/>
        </w:rPr>
      </w:pPr>
      <w:r w:rsidRPr="00425A60">
        <w:rPr>
          <w:rFonts w:ascii="Arial" w:hAnsi="Arial" w:cs="Arial"/>
        </w:rPr>
        <w:t xml:space="preserve">CNO's Practice Standard: </w:t>
      </w:r>
      <w:hyperlink r:id="rId17" w:history="1">
        <w:r w:rsidRPr="00762CAE">
          <w:rPr>
            <w:rStyle w:val="Hyperlink"/>
            <w:rFonts w:ascii="Arial" w:hAnsi="Arial" w:cs="Arial"/>
            <w:i/>
          </w:rPr>
          <w:t>Professional Standards</w:t>
        </w:r>
      </w:hyperlink>
      <w:r w:rsidRPr="00425A60">
        <w:rPr>
          <w:rFonts w:ascii="Arial" w:hAnsi="Arial" w:cs="Arial"/>
        </w:rPr>
        <w:t xml:space="preserve"> indicate that managers</w:t>
      </w:r>
      <w:r w:rsidR="00636568">
        <w:rPr>
          <w:rFonts w:ascii="Arial" w:hAnsi="Arial" w:cs="Arial"/>
        </w:rPr>
        <w:t>, who are governed by the Regulated Health</w:t>
      </w:r>
      <w:r w:rsidRPr="00425A60">
        <w:rPr>
          <w:rFonts w:ascii="Arial" w:hAnsi="Arial" w:cs="Arial"/>
        </w:rPr>
        <w:t xml:space="preserve"> </w:t>
      </w:r>
      <w:r w:rsidR="00636568">
        <w:rPr>
          <w:rFonts w:ascii="Arial" w:hAnsi="Arial" w:cs="Arial"/>
        </w:rPr>
        <w:t xml:space="preserve">Professions Act, </w:t>
      </w:r>
      <w:r w:rsidRPr="00425A60">
        <w:rPr>
          <w:rFonts w:ascii="Arial" w:hAnsi="Arial" w:cs="Arial"/>
        </w:rPr>
        <w:t>can demonstrate their accountability by "advocating for a quality practice setting that supports nurses’ ability to provide safe, effective and ethical care." All managers are accountable to access and share up-to-date, evidence based information and guidelines with staff. Each nurse is accountable for their own actions and do not act solely on the direction of others.</w:t>
      </w:r>
    </w:p>
    <w:p w:rsidR="00762CAE" w:rsidRDefault="00762CAE" w:rsidP="00762CAE">
      <w:pPr>
        <w:spacing w:after="0"/>
        <w:ind w:left="720"/>
        <w:rPr>
          <w:rFonts w:ascii="Arial" w:hAnsi="Arial" w:cs="Arial"/>
        </w:rPr>
      </w:pPr>
    </w:p>
    <w:p w:rsidR="00762CAE" w:rsidRPr="00762CAE" w:rsidRDefault="00762CAE" w:rsidP="00762CAE">
      <w:pPr>
        <w:spacing w:after="0"/>
        <w:ind w:left="720"/>
        <w:rPr>
          <w:rFonts w:ascii="Arial" w:hAnsi="Arial" w:cs="Arial"/>
        </w:rPr>
      </w:pPr>
      <w:r w:rsidRPr="00762CAE">
        <w:rPr>
          <w:rFonts w:ascii="Arial" w:hAnsi="Arial" w:cs="Arial"/>
        </w:rPr>
        <w:t xml:space="preserve">Ultimately, you do have the right to refuse assignments that you believe will subject you </w:t>
      </w:r>
      <w:r>
        <w:rPr>
          <w:rFonts w:ascii="Arial" w:hAnsi="Arial" w:cs="Arial"/>
        </w:rPr>
        <w:t>t</w:t>
      </w:r>
      <w:r w:rsidRPr="00762CAE">
        <w:rPr>
          <w:rFonts w:ascii="Arial" w:hAnsi="Arial" w:cs="Arial"/>
        </w:rPr>
        <w:t xml:space="preserve">o an unacceptable level of risk. </w:t>
      </w:r>
      <w:r>
        <w:rPr>
          <w:rFonts w:ascii="Arial" w:hAnsi="Arial" w:cs="Arial"/>
        </w:rPr>
        <w:t>However, as a nurse, you are also accountable</w:t>
      </w:r>
      <w:r w:rsidRPr="00762CAE">
        <w:rPr>
          <w:rFonts w:ascii="Arial" w:hAnsi="Arial" w:cs="Arial"/>
        </w:rPr>
        <w:t xml:space="preserve"> to advocate for practice settings that minimize risk to both you and your patients. </w:t>
      </w:r>
      <w:r>
        <w:rPr>
          <w:rFonts w:ascii="Arial" w:hAnsi="Arial" w:cs="Arial"/>
        </w:rPr>
        <w:t>Nurses demonstrate leadership in patient care by a</w:t>
      </w:r>
      <w:r w:rsidRPr="00762CAE">
        <w:rPr>
          <w:rFonts w:ascii="Arial" w:hAnsi="Arial" w:cs="Arial"/>
        </w:rPr>
        <w:t>dvocating for quality practice settings</w:t>
      </w:r>
      <w:r>
        <w:rPr>
          <w:rFonts w:ascii="Arial" w:hAnsi="Arial" w:cs="Arial"/>
        </w:rPr>
        <w:t xml:space="preserve">. </w:t>
      </w:r>
    </w:p>
    <w:p w:rsidR="00762CAE" w:rsidRPr="00425A60" w:rsidRDefault="00762CAE" w:rsidP="00762CAE">
      <w:pPr>
        <w:spacing w:after="0"/>
        <w:ind w:left="720"/>
        <w:rPr>
          <w:rFonts w:ascii="Arial" w:hAnsi="Arial" w:cs="Arial"/>
          <w:b/>
        </w:rPr>
      </w:pPr>
    </w:p>
    <w:p w:rsidR="00762CAE" w:rsidRPr="00425A60" w:rsidRDefault="00762CAE" w:rsidP="00762CAE">
      <w:pPr>
        <w:ind w:left="720"/>
        <w:rPr>
          <w:rFonts w:ascii="Arial" w:hAnsi="Arial" w:cs="Arial"/>
          <w:i/>
          <w:iCs/>
        </w:rPr>
      </w:pPr>
      <w:r w:rsidRPr="00A502E8">
        <w:rPr>
          <w:rFonts w:ascii="Arial" w:hAnsi="Arial" w:cs="Arial"/>
        </w:rPr>
        <w:t xml:space="preserve">CNO's Practice Standard: </w:t>
      </w:r>
      <w:r w:rsidRPr="00A502E8">
        <w:rPr>
          <w:rFonts w:ascii="Arial" w:hAnsi="Arial" w:cs="Arial"/>
          <w:i/>
          <w:iCs/>
          <w:u w:val="single"/>
        </w:rPr>
        <w:t>Professional Standards</w:t>
      </w:r>
      <w:r>
        <w:rPr>
          <w:rFonts w:ascii="Arial" w:hAnsi="Arial" w:cs="Arial"/>
          <w:i/>
          <w:iCs/>
        </w:rPr>
        <w:softHyphen/>
        <w:t xml:space="preserve"> - </w:t>
      </w:r>
      <w:hyperlink r:id="rId18" w:history="1">
        <w:r w:rsidRPr="00425A60">
          <w:rPr>
            <w:rStyle w:val="Hyperlink"/>
            <w:rFonts w:ascii="Arial" w:hAnsi="Arial" w:cs="Arial"/>
            <w:i/>
            <w:iCs/>
          </w:rPr>
          <w:t>https://www.cno.org/globalassets/docs/prac/41006_profstds.pdf</w:t>
        </w:r>
      </w:hyperlink>
    </w:p>
    <w:p w:rsidR="00762CAE" w:rsidRPr="00762CAE" w:rsidRDefault="00762CAE" w:rsidP="00762CAE">
      <w:pPr>
        <w:pStyle w:val="ListParagraph"/>
        <w:rPr>
          <w:rFonts w:ascii="Arial" w:hAnsi="Arial" w:cs="Arial"/>
        </w:rPr>
      </w:pPr>
    </w:p>
    <w:p w:rsidR="008871DA" w:rsidRPr="00425A60" w:rsidRDefault="00425A60" w:rsidP="00425A60">
      <w:pPr>
        <w:pStyle w:val="ListParagraph"/>
        <w:numPr>
          <w:ilvl w:val="0"/>
          <w:numId w:val="1"/>
        </w:numPr>
        <w:rPr>
          <w:rFonts w:ascii="Arial" w:hAnsi="Arial" w:cs="Arial"/>
        </w:rPr>
      </w:pPr>
      <w:r w:rsidRPr="00425A60">
        <w:rPr>
          <w:rFonts w:ascii="Arial" w:hAnsi="Arial" w:cs="Arial"/>
          <w:b/>
          <w:color w:val="000000" w:themeColor="text1"/>
        </w:rPr>
        <w:t>What does the College of Nurses expect of me in my role as a Public Health Nurse providing COVID19 screening and monitoring by phone?  I am concerned my practice environment is not stable, information is changing rapidly and our telephone team is struggling to be responsive in providing safe, quality care.</w:t>
      </w:r>
      <w:r>
        <w:rPr>
          <w:rFonts w:ascii="Arial" w:hAnsi="Arial" w:cs="Arial"/>
          <w:b/>
          <w:color w:val="000000" w:themeColor="text1"/>
        </w:rPr>
        <w:t xml:space="preserve"> </w:t>
      </w:r>
    </w:p>
    <w:p w:rsidR="00425A60" w:rsidRPr="00425A60" w:rsidRDefault="00425A60" w:rsidP="00636568">
      <w:pPr>
        <w:autoSpaceDE w:val="0"/>
        <w:autoSpaceDN w:val="0"/>
        <w:adjustRightInd w:val="0"/>
        <w:spacing w:after="0" w:line="240" w:lineRule="auto"/>
        <w:ind w:left="720"/>
        <w:rPr>
          <w:rFonts w:ascii="Arial" w:hAnsi="Arial" w:cs="Arial"/>
        </w:rPr>
      </w:pPr>
      <w:r w:rsidRPr="00425A60">
        <w:rPr>
          <w:rFonts w:ascii="Arial" w:hAnsi="Arial" w:cs="Arial"/>
        </w:rPr>
        <w:t xml:space="preserve">As Nursing Telepractitioners, the CNO expects the same standards of care to guide your quality of practice as direct care practitioners. As such, if you feel you do not have the resources, technology or most up to date information in COVID19 directives – you must advise your Employer that this impairs your ability to provide safe patient care.  Advocate for your Employer to provide the supports you need in the workplace.  </w:t>
      </w:r>
      <w:r w:rsidR="00636568">
        <w:rPr>
          <w:rFonts w:ascii="Arial" w:hAnsi="Arial" w:cs="Arial"/>
        </w:rPr>
        <w:t>T</w:t>
      </w:r>
      <w:r w:rsidRPr="00425A60">
        <w:rPr>
          <w:rFonts w:ascii="Arial" w:hAnsi="Arial" w:cs="Arial"/>
        </w:rPr>
        <w:t>his demonstrates good judgement and ethics in recognizing the level of your knowledge base and the need to have a practice setting that promotes safe, quality care.</w:t>
      </w:r>
    </w:p>
    <w:p w:rsidR="00425A60" w:rsidRPr="00425A60" w:rsidRDefault="00425A60" w:rsidP="00425A60">
      <w:pPr>
        <w:autoSpaceDE w:val="0"/>
        <w:autoSpaceDN w:val="0"/>
        <w:adjustRightInd w:val="0"/>
        <w:spacing w:after="0" w:line="240" w:lineRule="auto"/>
        <w:ind w:left="720"/>
        <w:rPr>
          <w:rFonts w:ascii="Arial" w:hAnsi="Arial" w:cs="Arial"/>
        </w:rPr>
      </w:pPr>
    </w:p>
    <w:p w:rsidR="00425A60" w:rsidRPr="00425A60" w:rsidRDefault="00425A60" w:rsidP="00425A60">
      <w:pPr>
        <w:autoSpaceDE w:val="0"/>
        <w:autoSpaceDN w:val="0"/>
        <w:adjustRightInd w:val="0"/>
        <w:spacing w:after="0" w:line="240" w:lineRule="auto"/>
        <w:ind w:left="720"/>
        <w:rPr>
          <w:rFonts w:ascii="Arial" w:hAnsi="Arial" w:cs="Arial"/>
        </w:rPr>
      </w:pPr>
      <w:r w:rsidRPr="00425A60">
        <w:rPr>
          <w:rFonts w:ascii="Arial" w:hAnsi="Arial" w:cs="Arial"/>
        </w:rPr>
        <w:t>Given the rapid changes in the environment with COVID 19 and the instab</w:t>
      </w:r>
      <w:r w:rsidR="00636568">
        <w:rPr>
          <w:rFonts w:ascii="Arial" w:hAnsi="Arial" w:cs="Arial"/>
        </w:rPr>
        <w:t xml:space="preserve">ility of your work directives; </w:t>
      </w:r>
      <w:r w:rsidRPr="00425A60">
        <w:rPr>
          <w:rFonts w:ascii="Arial" w:hAnsi="Arial" w:cs="Arial"/>
        </w:rPr>
        <w:t xml:space="preserve">by advocating for guides and protocols you are being accountable.  Documenting these concerns and collaborating with the Employer for development of policies, algorithms, current evidence based information and decision making tools demonstrates leadership.  </w:t>
      </w:r>
    </w:p>
    <w:p w:rsidR="00425A60" w:rsidRPr="00425A60" w:rsidRDefault="00425A60" w:rsidP="00425A60">
      <w:pPr>
        <w:autoSpaceDE w:val="0"/>
        <w:autoSpaceDN w:val="0"/>
        <w:adjustRightInd w:val="0"/>
        <w:spacing w:after="0" w:line="240" w:lineRule="auto"/>
        <w:ind w:left="720"/>
        <w:rPr>
          <w:rFonts w:ascii="Arial" w:hAnsi="Arial" w:cs="Arial"/>
        </w:rPr>
      </w:pPr>
    </w:p>
    <w:p w:rsidR="00425A60" w:rsidRDefault="00425A60" w:rsidP="00425A60">
      <w:pPr>
        <w:autoSpaceDE w:val="0"/>
        <w:autoSpaceDN w:val="0"/>
        <w:adjustRightInd w:val="0"/>
        <w:spacing w:after="0" w:line="240" w:lineRule="auto"/>
        <w:ind w:left="720"/>
        <w:rPr>
          <w:rFonts w:ascii="Arial" w:hAnsi="Arial" w:cs="Arial"/>
        </w:rPr>
      </w:pPr>
      <w:r>
        <w:rPr>
          <w:rFonts w:ascii="Arial" w:hAnsi="Arial" w:cs="Arial"/>
        </w:rPr>
        <w:t xml:space="preserve">The CNO </w:t>
      </w:r>
      <w:r w:rsidRPr="00425A60">
        <w:rPr>
          <w:rFonts w:ascii="Arial" w:hAnsi="Arial" w:cs="Arial"/>
          <w:i/>
        </w:rPr>
        <w:t>Telepractice</w:t>
      </w:r>
      <w:r w:rsidRPr="00425A60">
        <w:rPr>
          <w:rFonts w:ascii="Arial" w:hAnsi="Arial" w:cs="Arial"/>
        </w:rPr>
        <w:t xml:space="preserve"> guideline can be found at </w:t>
      </w:r>
      <w:hyperlink r:id="rId19" w:history="1">
        <w:r w:rsidRPr="008D5D72">
          <w:rPr>
            <w:rStyle w:val="Hyperlink"/>
            <w:rFonts w:ascii="Arial" w:hAnsi="Arial" w:cs="Arial"/>
          </w:rPr>
          <w:t>https://www.cno.org/globalassets/docs/prac/41041_telephone.pdf</w:t>
        </w:r>
      </w:hyperlink>
    </w:p>
    <w:p w:rsidR="00425A60" w:rsidRPr="00425A60" w:rsidRDefault="00425A60" w:rsidP="00425A60">
      <w:pPr>
        <w:autoSpaceDE w:val="0"/>
        <w:autoSpaceDN w:val="0"/>
        <w:adjustRightInd w:val="0"/>
        <w:spacing w:after="0" w:line="240" w:lineRule="auto"/>
        <w:rPr>
          <w:rFonts w:ascii="Arial" w:hAnsi="Arial" w:cs="Arial"/>
        </w:rPr>
      </w:pPr>
    </w:p>
    <w:p w:rsidR="00425A60" w:rsidRPr="00425A60" w:rsidRDefault="00425A60" w:rsidP="00425A60">
      <w:pPr>
        <w:ind w:left="720"/>
        <w:rPr>
          <w:rFonts w:ascii="Arial" w:hAnsi="Arial" w:cs="Arial"/>
        </w:rPr>
      </w:pPr>
    </w:p>
    <w:p w:rsidR="00B11B52" w:rsidRPr="00A502E8" w:rsidRDefault="00B11B52" w:rsidP="00B11B52">
      <w:pPr>
        <w:rPr>
          <w:rFonts w:ascii="Arial" w:hAnsi="Arial" w:cs="Arial"/>
        </w:rPr>
      </w:pPr>
    </w:p>
    <w:p w:rsidR="00B11B52" w:rsidRPr="00A502E8" w:rsidRDefault="00B11B52" w:rsidP="00B11B52">
      <w:pPr>
        <w:rPr>
          <w:rFonts w:ascii="Arial" w:hAnsi="Arial" w:cs="Arial"/>
        </w:rPr>
      </w:pPr>
    </w:p>
    <w:p w:rsidR="00B11B52" w:rsidRPr="00A502E8" w:rsidRDefault="00B11B52">
      <w:pPr>
        <w:rPr>
          <w:rFonts w:ascii="Arial" w:hAnsi="Arial" w:cs="Arial"/>
        </w:rPr>
      </w:pPr>
    </w:p>
    <w:p w:rsidR="00B11B52" w:rsidRPr="00A502E8" w:rsidRDefault="00B11B52">
      <w:pPr>
        <w:rPr>
          <w:rFonts w:ascii="Arial" w:hAnsi="Arial" w:cs="Arial"/>
        </w:rPr>
      </w:pPr>
    </w:p>
    <w:sectPr w:rsidR="00B11B52" w:rsidRPr="00A5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AC"/>
    <w:multiLevelType w:val="hybridMultilevel"/>
    <w:tmpl w:val="35240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E7490"/>
    <w:multiLevelType w:val="multilevel"/>
    <w:tmpl w:val="14426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23F9B"/>
    <w:multiLevelType w:val="hybridMultilevel"/>
    <w:tmpl w:val="BA0C01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45B28"/>
    <w:multiLevelType w:val="multilevel"/>
    <w:tmpl w:val="D4125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51A40"/>
    <w:multiLevelType w:val="multilevel"/>
    <w:tmpl w:val="6E38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2004C"/>
    <w:multiLevelType w:val="hybridMultilevel"/>
    <w:tmpl w:val="D29C34E4"/>
    <w:lvl w:ilvl="0" w:tplc="E51AB13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A0A4A"/>
    <w:multiLevelType w:val="hybridMultilevel"/>
    <w:tmpl w:val="A926A59C"/>
    <w:lvl w:ilvl="0" w:tplc="E51AB13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74A1"/>
    <w:multiLevelType w:val="multilevel"/>
    <w:tmpl w:val="424CC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52"/>
    <w:rsid w:val="00021763"/>
    <w:rsid w:val="000861BB"/>
    <w:rsid w:val="000C6727"/>
    <w:rsid w:val="00123FB0"/>
    <w:rsid w:val="002452C6"/>
    <w:rsid w:val="00255B68"/>
    <w:rsid w:val="00377570"/>
    <w:rsid w:val="003A10AB"/>
    <w:rsid w:val="00425A60"/>
    <w:rsid w:val="004C7DCD"/>
    <w:rsid w:val="00622D97"/>
    <w:rsid w:val="00636568"/>
    <w:rsid w:val="0067310D"/>
    <w:rsid w:val="00674D58"/>
    <w:rsid w:val="006C527B"/>
    <w:rsid w:val="006E738B"/>
    <w:rsid w:val="00701D4F"/>
    <w:rsid w:val="00762CAE"/>
    <w:rsid w:val="007E1B53"/>
    <w:rsid w:val="008871DA"/>
    <w:rsid w:val="008952CE"/>
    <w:rsid w:val="009D5CE0"/>
    <w:rsid w:val="00A502E8"/>
    <w:rsid w:val="00A82B4A"/>
    <w:rsid w:val="00AA21D4"/>
    <w:rsid w:val="00AE7953"/>
    <w:rsid w:val="00AF6262"/>
    <w:rsid w:val="00B11B52"/>
    <w:rsid w:val="00D000A1"/>
    <w:rsid w:val="00F6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E328-133D-48EA-ADC2-1C5352DC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52"/>
    <w:pPr>
      <w:ind w:left="720"/>
      <w:contextualSpacing/>
    </w:pPr>
  </w:style>
  <w:style w:type="paragraph" w:styleId="NormalWeb">
    <w:name w:val="Normal (Web)"/>
    <w:basedOn w:val="Normal"/>
    <w:uiPriority w:val="99"/>
    <w:unhideWhenUsed/>
    <w:rsid w:val="00021763"/>
    <w:pPr>
      <w:spacing w:after="376" w:line="240" w:lineRule="auto"/>
    </w:pPr>
    <w:rPr>
      <w:rFonts w:ascii="Times New Roman" w:eastAsia="Times New Roman" w:hAnsi="Times New Roman" w:cs="Times New Roman"/>
      <w:sz w:val="24"/>
      <w:szCs w:val="24"/>
    </w:rPr>
  </w:style>
  <w:style w:type="paragraph" w:customStyle="1" w:styleId="paragraph-e">
    <w:name w:val="paragraph-e"/>
    <w:basedOn w:val="Normal"/>
    <w:rsid w:val="00021763"/>
    <w:pPr>
      <w:spacing w:after="0" w:line="240" w:lineRule="auto"/>
    </w:pPr>
    <w:rPr>
      <w:rFonts w:ascii="inherit" w:eastAsia="Times New Roman" w:hAnsi="inherit" w:cs="Times New Roman"/>
      <w:sz w:val="24"/>
      <w:szCs w:val="24"/>
    </w:rPr>
  </w:style>
  <w:style w:type="paragraph" w:customStyle="1" w:styleId="subpara-e">
    <w:name w:val="subpara-e"/>
    <w:basedOn w:val="Normal"/>
    <w:rsid w:val="00021763"/>
    <w:pPr>
      <w:spacing w:after="0"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123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5685">
      <w:bodyDiv w:val="1"/>
      <w:marLeft w:val="0"/>
      <w:marRight w:val="0"/>
      <w:marTop w:val="0"/>
      <w:marBottom w:val="0"/>
      <w:divBdr>
        <w:top w:val="none" w:sz="0" w:space="0" w:color="auto"/>
        <w:left w:val="none" w:sz="0" w:space="0" w:color="auto"/>
        <w:bottom w:val="none" w:sz="0" w:space="0" w:color="auto"/>
        <w:right w:val="none" w:sz="0" w:space="0" w:color="auto"/>
      </w:divBdr>
    </w:div>
    <w:div w:id="53249669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60">
          <w:marLeft w:val="0"/>
          <w:marRight w:val="0"/>
          <w:marTop w:val="0"/>
          <w:marBottom w:val="0"/>
          <w:divBdr>
            <w:top w:val="none" w:sz="0" w:space="0" w:color="auto"/>
            <w:left w:val="none" w:sz="0" w:space="0" w:color="auto"/>
            <w:bottom w:val="none" w:sz="0" w:space="0" w:color="auto"/>
            <w:right w:val="none" w:sz="0" w:space="0" w:color="auto"/>
          </w:divBdr>
          <w:divsChild>
            <w:div w:id="966156157">
              <w:marLeft w:val="0"/>
              <w:marRight w:val="0"/>
              <w:marTop w:val="0"/>
              <w:marBottom w:val="0"/>
              <w:divBdr>
                <w:top w:val="none" w:sz="0" w:space="0" w:color="auto"/>
                <w:left w:val="none" w:sz="0" w:space="0" w:color="auto"/>
                <w:bottom w:val="none" w:sz="0" w:space="0" w:color="auto"/>
                <w:right w:val="none" w:sz="0" w:space="0" w:color="auto"/>
              </w:divBdr>
              <w:divsChild>
                <w:div w:id="597638316">
                  <w:marLeft w:val="0"/>
                  <w:marRight w:val="0"/>
                  <w:marTop w:val="0"/>
                  <w:marBottom w:val="0"/>
                  <w:divBdr>
                    <w:top w:val="none" w:sz="0" w:space="0" w:color="auto"/>
                    <w:left w:val="none" w:sz="0" w:space="0" w:color="auto"/>
                    <w:bottom w:val="none" w:sz="0" w:space="0" w:color="auto"/>
                    <w:right w:val="none" w:sz="0" w:space="0" w:color="auto"/>
                  </w:divBdr>
                  <w:divsChild>
                    <w:div w:id="990139422">
                      <w:marLeft w:val="0"/>
                      <w:marRight w:val="0"/>
                      <w:marTop w:val="0"/>
                      <w:marBottom w:val="0"/>
                      <w:divBdr>
                        <w:top w:val="none" w:sz="0" w:space="0" w:color="auto"/>
                        <w:left w:val="none" w:sz="0" w:space="0" w:color="auto"/>
                        <w:bottom w:val="none" w:sz="0" w:space="0" w:color="auto"/>
                        <w:right w:val="none" w:sz="0" w:space="0" w:color="auto"/>
                      </w:divBdr>
                      <w:divsChild>
                        <w:div w:id="955797748">
                          <w:marLeft w:val="0"/>
                          <w:marRight w:val="0"/>
                          <w:marTop w:val="0"/>
                          <w:marBottom w:val="0"/>
                          <w:divBdr>
                            <w:top w:val="none" w:sz="0" w:space="0" w:color="auto"/>
                            <w:left w:val="none" w:sz="0" w:space="0" w:color="auto"/>
                            <w:bottom w:val="none" w:sz="0" w:space="0" w:color="auto"/>
                            <w:right w:val="none" w:sz="0" w:space="0" w:color="auto"/>
                          </w:divBdr>
                          <w:divsChild>
                            <w:div w:id="1336420563">
                              <w:marLeft w:val="-225"/>
                              <w:marRight w:val="-225"/>
                              <w:marTop w:val="0"/>
                              <w:marBottom w:val="0"/>
                              <w:divBdr>
                                <w:top w:val="none" w:sz="0" w:space="0" w:color="auto"/>
                                <w:left w:val="none" w:sz="0" w:space="0" w:color="auto"/>
                                <w:bottom w:val="none" w:sz="0" w:space="0" w:color="auto"/>
                                <w:right w:val="none" w:sz="0" w:space="0" w:color="auto"/>
                              </w:divBdr>
                              <w:divsChild>
                                <w:div w:id="1995992050">
                                  <w:marLeft w:val="0"/>
                                  <w:marRight w:val="0"/>
                                  <w:marTop w:val="0"/>
                                  <w:marBottom w:val="0"/>
                                  <w:divBdr>
                                    <w:top w:val="none" w:sz="0" w:space="0" w:color="auto"/>
                                    <w:left w:val="none" w:sz="0" w:space="0" w:color="auto"/>
                                    <w:bottom w:val="none" w:sz="0" w:space="0" w:color="auto"/>
                                    <w:right w:val="none" w:sz="0" w:space="0" w:color="auto"/>
                                  </w:divBdr>
                                  <w:divsChild>
                                    <w:div w:id="1467118847">
                                      <w:marLeft w:val="0"/>
                                      <w:marRight w:val="0"/>
                                      <w:marTop w:val="0"/>
                                      <w:marBottom w:val="0"/>
                                      <w:divBdr>
                                        <w:top w:val="none" w:sz="0" w:space="0" w:color="auto"/>
                                        <w:left w:val="none" w:sz="0" w:space="0" w:color="auto"/>
                                        <w:bottom w:val="none" w:sz="0" w:space="0" w:color="auto"/>
                                        <w:right w:val="none" w:sz="0" w:space="0" w:color="auto"/>
                                      </w:divBdr>
                                      <w:divsChild>
                                        <w:div w:id="467940231">
                                          <w:marLeft w:val="0"/>
                                          <w:marRight w:val="0"/>
                                          <w:marTop w:val="0"/>
                                          <w:marBottom w:val="0"/>
                                          <w:divBdr>
                                            <w:top w:val="none" w:sz="0" w:space="0" w:color="auto"/>
                                            <w:left w:val="none" w:sz="0" w:space="0" w:color="auto"/>
                                            <w:bottom w:val="none" w:sz="0" w:space="0" w:color="auto"/>
                                            <w:right w:val="none" w:sz="0" w:space="0" w:color="auto"/>
                                          </w:divBdr>
                                          <w:divsChild>
                                            <w:div w:id="460417662">
                                              <w:marLeft w:val="0"/>
                                              <w:marRight w:val="0"/>
                                              <w:marTop w:val="150"/>
                                              <w:marBottom w:val="0"/>
                                              <w:divBdr>
                                                <w:top w:val="none" w:sz="0" w:space="0" w:color="auto"/>
                                                <w:left w:val="none" w:sz="0" w:space="0" w:color="auto"/>
                                                <w:bottom w:val="none" w:sz="0" w:space="0" w:color="auto"/>
                                                <w:right w:val="none" w:sz="0" w:space="0" w:color="auto"/>
                                              </w:divBdr>
                                              <w:divsChild>
                                                <w:div w:id="218638499">
                                                  <w:marLeft w:val="0"/>
                                                  <w:marRight w:val="0"/>
                                                  <w:marTop w:val="0"/>
                                                  <w:marBottom w:val="0"/>
                                                  <w:divBdr>
                                                    <w:top w:val="none" w:sz="0" w:space="0" w:color="auto"/>
                                                    <w:left w:val="none" w:sz="0" w:space="0" w:color="auto"/>
                                                    <w:bottom w:val="none" w:sz="0" w:space="0" w:color="auto"/>
                                                    <w:right w:val="none" w:sz="0" w:space="0" w:color="auto"/>
                                                  </w:divBdr>
                                                  <w:divsChild>
                                                    <w:div w:id="458767821">
                                                      <w:marLeft w:val="0"/>
                                                      <w:marRight w:val="0"/>
                                                      <w:marTop w:val="0"/>
                                                      <w:marBottom w:val="0"/>
                                                      <w:divBdr>
                                                        <w:top w:val="none" w:sz="0" w:space="0" w:color="auto"/>
                                                        <w:left w:val="none" w:sz="0" w:space="0" w:color="auto"/>
                                                        <w:bottom w:val="none" w:sz="0" w:space="0" w:color="auto"/>
                                                        <w:right w:val="none" w:sz="0" w:space="0" w:color="auto"/>
                                                      </w:divBdr>
                                                      <w:divsChild>
                                                        <w:div w:id="1598362105">
                                                          <w:marLeft w:val="0"/>
                                                          <w:marRight w:val="0"/>
                                                          <w:marTop w:val="0"/>
                                                          <w:marBottom w:val="0"/>
                                                          <w:divBdr>
                                                            <w:top w:val="none" w:sz="0" w:space="0" w:color="auto"/>
                                                            <w:left w:val="none" w:sz="0" w:space="0" w:color="auto"/>
                                                            <w:bottom w:val="none" w:sz="0" w:space="0" w:color="auto"/>
                                                            <w:right w:val="none" w:sz="0" w:space="0" w:color="auto"/>
                                                          </w:divBdr>
                                                          <w:divsChild>
                                                            <w:div w:id="287590814">
                                                              <w:marLeft w:val="0"/>
                                                              <w:marRight w:val="0"/>
                                                              <w:marTop w:val="0"/>
                                                              <w:marBottom w:val="0"/>
                                                              <w:divBdr>
                                                                <w:top w:val="none" w:sz="0" w:space="0" w:color="auto"/>
                                                                <w:left w:val="none" w:sz="0" w:space="0" w:color="auto"/>
                                                                <w:bottom w:val="none" w:sz="0" w:space="0" w:color="auto"/>
                                                                <w:right w:val="none" w:sz="0" w:space="0" w:color="auto"/>
                                                              </w:divBdr>
                                                              <w:divsChild>
                                                                <w:div w:id="846865181">
                                                                  <w:marLeft w:val="0"/>
                                                                  <w:marRight w:val="0"/>
                                                                  <w:marTop w:val="100"/>
                                                                  <w:marBottom w:val="100"/>
                                                                  <w:divBdr>
                                                                    <w:top w:val="none" w:sz="0" w:space="0" w:color="auto"/>
                                                                    <w:left w:val="none" w:sz="0" w:space="0" w:color="auto"/>
                                                                    <w:bottom w:val="none" w:sz="0" w:space="0" w:color="auto"/>
                                                                    <w:right w:val="none" w:sz="0" w:space="0" w:color="auto"/>
                                                                  </w:divBdr>
                                                                  <w:divsChild>
                                                                    <w:div w:id="1883056632">
                                                                      <w:marLeft w:val="0"/>
                                                                      <w:marRight w:val="0"/>
                                                                      <w:marTop w:val="0"/>
                                                                      <w:marBottom w:val="0"/>
                                                                      <w:divBdr>
                                                                        <w:top w:val="none" w:sz="0" w:space="0" w:color="auto"/>
                                                                        <w:left w:val="none" w:sz="0" w:space="0" w:color="auto"/>
                                                                        <w:bottom w:val="none" w:sz="0" w:space="0" w:color="auto"/>
                                                                        <w:right w:val="none" w:sz="0" w:space="0" w:color="auto"/>
                                                                      </w:divBdr>
                                                                      <w:divsChild>
                                                                        <w:div w:id="1386297457">
                                                                          <w:marLeft w:val="0"/>
                                                                          <w:marRight w:val="0"/>
                                                                          <w:marTop w:val="0"/>
                                                                          <w:marBottom w:val="0"/>
                                                                          <w:divBdr>
                                                                            <w:top w:val="none" w:sz="0" w:space="0" w:color="auto"/>
                                                                            <w:left w:val="none" w:sz="0" w:space="0" w:color="auto"/>
                                                                            <w:bottom w:val="none" w:sz="0" w:space="0" w:color="auto"/>
                                                                            <w:right w:val="none" w:sz="0" w:space="0" w:color="auto"/>
                                                                          </w:divBdr>
                                                                          <w:divsChild>
                                                                            <w:div w:id="1233076884">
                                                                              <w:marLeft w:val="0"/>
                                                                              <w:marRight w:val="0"/>
                                                                              <w:marTop w:val="0"/>
                                                                              <w:marBottom w:val="0"/>
                                                                              <w:divBdr>
                                                                                <w:top w:val="none" w:sz="0" w:space="0" w:color="auto"/>
                                                                                <w:left w:val="none" w:sz="0" w:space="0" w:color="auto"/>
                                                                                <w:bottom w:val="none" w:sz="0" w:space="0" w:color="auto"/>
                                                                                <w:right w:val="none" w:sz="0" w:space="0" w:color="auto"/>
                                                                              </w:divBdr>
                                                                              <w:divsChild>
                                                                                <w:div w:id="893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o.org/globalassets/docs/prac/41070_refusing.pdf" TargetMode="External"/><Relationship Id="rId13" Type="http://schemas.openxmlformats.org/officeDocument/2006/relationships/hyperlink" Target="https://www.cno.org/globalassets/docs/prac/41001_documentation.pdf" TargetMode="External"/><Relationship Id="rId18" Type="http://schemas.openxmlformats.org/officeDocument/2006/relationships/hyperlink" Target="https://www.cno.org/globalassets/docs/prac/41006_profstd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no.org/en/learn-about-standards-guidelines/magazines-newsletters/the-standard/October-November-2019/nurses-are-leaders/" TargetMode="External"/><Relationship Id="rId12" Type="http://schemas.openxmlformats.org/officeDocument/2006/relationships/hyperlink" Target="https://www.cno.org/globalassets/docs/prac/41006_profstds.pdf" TargetMode="External"/><Relationship Id="rId17" Type="http://schemas.openxmlformats.org/officeDocument/2006/relationships/hyperlink" Target="https://www.cno.org/globalassets/docs/prac/41006_profstds.pdf" TargetMode="External"/><Relationship Id="rId2" Type="http://schemas.openxmlformats.org/officeDocument/2006/relationships/styles" Target="styles.xml"/><Relationship Id="rId16" Type="http://schemas.openxmlformats.org/officeDocument/2006/relationships/hyperlink" Target="https://www.cno.org/globalassets/docs/prac/41070_refusin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no.org/globalassets/docs/prac/41070_refusing.pdf" TargetMode="External"/><Relationship Id="rId11" Type="http://schemas.openxmlformats.org/officeDocument/2006/relationships/hyperlink" Target="https://www.cno.org/globalassets/docs/prac/41001_documentation.pdf" TargetMode="External"/><Relationship Id="rId5" Type="http://schemas.openxmlformats.org/officeDocument/2006/relationships/hyperlink" Target="https://www.cno.org/globalassets/docs/prac/41070_refusing.pdf" TargetMode="External"/><Relationship Id="rId15" Type="http://schemas.openxmlformats.org/officeDocument/2006/relationships/hyperlink" Target="https://www.cno.org/globalassets/docs/prac/41001_documentation.pdf" TargetMode="External"/><Relationship Id="rId10" Type="http://schemas.openxmlformats.org/officeDocument/2006/relationships/hyperlink" Target="https://www.cno.org/globalassets/docs/prac/41006_profstds.pdf" TargetMode="External"/><Relationship Id="rId19" Type="http://schemas.openxmlformats.org/officeDocument/2006/relationships/hyperlink" Target="https://www.cno.org/globalassets/docs/prac/41041_telephone.pdf" TargetMode="External"/><Relationship Id="rId4" Type="http://schemas.openxmlformats.org/officeDocument/2006/relationships/webSettings" Target="webSettings.xml"/><Relationship Id="rId9" Type="http://schemas.openxmlformats.org/officeDocument/2006/relationships/hyperlink" Target="https://www.cno.org/globalassets/docs/prac/41070_refusing.pdf" TargetMode="External"/><Relationship Id="rId14" Type="http://schemas.openxmlformats.org/officeDocument/2006/relationships/hyperlink" Target="https://www.cno.org/globalassets/docs/prac/41001_docu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Gibeau</dc:creator>
  <cp:keywords/>
  <dc:description/>
  <cp:lastModifiedBy>Susan Delisle Gosse</cp:lastModifiedBy>
  <cp:revision>2</cp:revision>
  <dcterms:created xsi:type="dcterms:W3CDTF">2020-03-31T19:16:00Z</dcterms:created>
  <dcterms:modified xsi:type="dcterms:W3CDTF">2020-03-31T19:16:00Z</dcterms:modified>
</cp:coreProperties>
</file>